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F474EC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HUMAN RESOURCES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F474EC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DIRECTOR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F474EC">
        <w:rPr>
          <w:b/>
          <w:bCs/>
          <w:sz w:val="21"/>
          <w:szCs w:val="21"/>
        </w:rPr>
        <w:t>5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F474EC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EMPLOYEE RELATIONS</w:t>
      </w:r>
    </w:p>
    <w:p w:rsidR="00133EFD" w:rsidRPr="0087473C" w:rsidRDefault="00F474EC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F474EC">
        <w:rPr>
          <w:b/>
          <w:bCs/>
          <w:sz w:val="21"/>
          <w:szCs w:val="21"/>
        </w:rPr>
        <w:t>HR01/2018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F474EC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The main purpose of the role is to lead the Employee Relations department by managing employment relationships within the University, and providing a professional, proactive, integrated and sound employee relations service to all stakeholders, on all labour relations policies, procedures and best practice.</w:t>
      </w:r>
    </w:p>
    <w:p w:rsidR="00C80135" w:rsidRDefault="00C80135" w:rsidP="009F238A">
      <w:pPr>
        <w:pStyle w:val="Default"/>
        <w:spacing w:line="276" w:lineRule="auto"/>
        <w:rPr>
          <w:sz w:val="21"/>
          <w:szCs w:val="21"/>
        </w:rPr>
      </w:pPr>
    </w:p>
    <w:p w:rsidR="00C80135" w:rsidRDefault="00C80135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In addition</w:t>
      </w:r>
      <w:r w:rsidR="00F94C59">
        <w:rPr>
          <w:sz w:val="21"/>
          <w:szCs w:val="21"/>
        </w:rPr>
        <w:t>, the role</w:t>
      </w:r>
      <w:r>
        <w:rPr>
          <w:sz w:val="21"/>
          <w:szCs w:val="21"/>
        </w:rPr>
        <w:t>:</w:t>
      </w:r>
    </w:p>
    <w:p w:rsidR="00C80135" w:rsidRDefault="00F94C59" w:rsidP="006C2493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P</w:t>
      </w:r>
      <w:r w:rsidR="006C2493">
        <w:rPr>
          <w:sz w:val="21"/>
          <w:szCs w:val="21"/>
        </w:rPr>
        <w:t>rovides a highly confidential, specialized and professional employee relations / labour law advisory service to the University, by performing various duties; principally, although not exclusively, on University premises.</w:t>
      </w:r>
    </w:p>
    <w:p w:rsidR="006C2493" w:rsidRDefault="006C2493" w:rsidP="006C2493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Develops and maintains sound and professional employee relations at the University.</w:t>
      </w:r>
    </w:p>
    <w:p w:rsidR="006C2493" w:rsidRDefault="006C2493" w:rsidP="006C2493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Provides leadership, expert guidance, advice and services to management, on all aspects of employee relations, and labour law policy and procedure.</w:t>
      </w:r>
    </w:p>
    <w:p w:rsidR="006C2493" w:rsidRDefault="006C2493" w:rsidP="006C2493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Provides creative and efficient responses and solutions</w:t>
      </w:r>
      <w:r w:rsidR="00F94C59">
        <w:rPr>
          <w:sz w:val="21"/>
          <w:szCs w:val="21"/>
        </w:rPr>
        <w:t xml:space="preserve"> to employee relations / labour law issues and problems.</w:t>
      </w:r>
    </w:p>
    <w:p w:rsidR="00F94C59" w:rsidRDefault="00F94C59" w:rsidP="006C2493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Develops employee relations policies and procedures and ensures that all employees understand those policies by documenting these in a manual, which is accessible to all members of management and other staff.</w:t>
      </w:r>
    </w:p>
    <w:p w:rsidR="00F94C59" w:rsidRPr="0087473C" w:rsidRDefault="00F94C59" w:rsidP="006C2493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Appears at the Commission for Conciliation, Mediation and Arbitration, private arbitration / dispute resolution forums to argue complex labour-legal matters on behalf of the University.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</w:t>
      </w:r>
      <w:r w:rsidR="00F94C59">
        <w:rPr>
          <w:b/>
          <w:bCs/>
          <w:sz w:val="21"/>
          <w:szCs w:val="21"/>
        </w:rPr>
        <w:t>INIMUM REQUIREMENTS</w:t>
      </w:r>
      <w:r w:rsidRPr="0087473C">
        <w:rPr>
          <w:sz w:val="21"/>
          <w:szCs w:val="21"/>
        </w:rPr>
        <w:t xml:space="preserve">: </w:t>
      </w:r>
    </w:p>
    <w:p w:rsidR="00DF6D85" w:rsidRDefault="003B5D8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Master’s</w:t>
      </w:r>
      <w:r w:rsidR="00F94C59">
        <w:rPr>
          <w:rFonts w:ascii="Century Gothic" w:hAnsi="Century Gothic"/>
          <w:sz w:val="21"/>
          <w:szCs w:val="21"/>
        </w:rPr>
        <w:t xml:space="preserve"> degree in the following disciplines: Labour Relations, Employment Relations, Human Resources or Labour Law.</w:t>
      </w:r>
    </w:p>
    <w:p w:rsidR="00F94C59" w:rsidRDefault="00F94C59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At least ten (10) years senior labour / employee relations experience, preferably in a multi-union environment.</w:t>
      </w:r>
    </w:p>
    <w:p w:rsidR="00F94C59" w:rsidRDefault="00F94C59" w:rsidP="00F94C59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</w:p>
    <w:p w:rsidR="00F94C59" w:rsidRPr="00F94C59" w:rsidRDefault="0016690E" w:rsidP="00F94C59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ADVANTAGES</w:t>
      </w:r>
      <w:r w:rsidR="00F94C59" w:rsidRPr="00F94C59">
        <w:rPr>
          <w:b/>
          <w:bCs/>
          <w:sz w:val="21"/>
          <w:szCs w:val="21"/>
        </w:rPr>
        <w:t>:</w:t>
      </w:r>
    </w:p>
    <w:p w:rsidR="00F94C59" w:rsidRDefault="00F94C59" w:rsidP="00F94C5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Exposure in a highly unionized environment, preferably at an institution of higher learning.</w:t>
      </w:r>
    </w:p>
    <w:p w:rsidR="00F94C59" w:rsidRDefault="00F94C59" w:rsidP="00F94C5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>Admitted as an attorney.</w:t>
      </w:r>
    </w:p>
    <w:p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 xml:space="preserve">listed candidates may be required to undertake a </w:t>
      </w:r>
      <w:r w:rsidR="00F94C59">
        <w:rPr>
          <w:sz w:val="21"/>
          <w:szCs w:val="21"/>
        </w:rPr>
        <w:t>competency and/or psychometric</w:t>
      </w:r>
      <w:r w:rsidRPr="0087473C">
        <w:rPr>
          <w:sz w:val="21"/>
          <w:szCs w:val="21"/>
        </w:rPr>
        <w:t xml:space="preserve">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55352F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  <w:r w:rsidRPr="0087473C">
        <w:rPr>
          <w:sz w:val="21"/>
          <w:szCs w:val="21"/>
        </w:rPr>
        <w:t xml:space="preserve">Enquiries and details </w:t>
      </w:r>
      <w:r w:rsidR="0055352F" w:rsidRPr="0087473C">
        <w:rPr>
          <w:sz w:val="21"/>
          <w:szCs w:val="21"/>
        </w:rPr>
        <w:t xml:space="preserve">regarding this post, including </w:t>
      </w:r>
      <w:r w:rsidRPr="0087473C">
        <w:rPr>
          <w:sz w:val="21"/>
          <w:szCs w:val="21"/>
        </w:rPr>
        <w:t>requests for a job profile</w:t>
      </w:r>
      <w:r w:rsidR="0055352F" w:rsidRPr="0087473C">
        <w:rPr>
          <w:sz w:val="21"/>
          <w:szCs w:val="21"/>
        </w:rPr>
        <w:t>,</w:t>
      </w:r>
      <w:r w:rsidRPr="0087473C">
        <w:rPr>
          <w:sz w:val="21"/>
          <w:szCs w:val="21"/>
        </w:rPr>
        <w:t xml:space="preserve"> may be directed to </w:t>
      </w:r>
      <w:r w:rsidR="00F94C59">
        <w:rPr>
          <w:sz w:val="21"/>
          <w:szCs w:val="21"/>
        </w:rPr>
        <w:t>Janet Maguire</w:t>
      </w:r>
      <w:r w:rsidR="00612A35" w:rsidRPr="0087473C">
        <w:rPr>
          <w:sz w:val="21"/>
          <w:szCs w:val="21"/>
        </w:rPr>
        <w:t xml:space="preserve">, </w:t>
      </w:r>
      <w:r w:rsidR="00F94C59">
        <w:rPr>
          <w:sz w:val="21"/>
          <w:szCs w:val="21"/>
        </w:rPr>
        <w:t>maguirej@ukzn.ac.za.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F94C59">
        <w:rPr>
          <w:rFonts w:ascii="Century Gothic" w:hAnsi="Century Gothic"/>
          <w:b/>
          <w:sz w:val="21"/>
          <w:szCs w:val="21"/>
        </w:rPr>
        <w:t xml:space="preserve"> </w:t>
      </w:r>
      <w:r w:rsidR="007615F8">
        <w:rPr>
          <w:rFonts w:ascii="Century Gothic" w:hAnsi="Century Gothic"/>
          <w:b/>
          <w:sz w:val="21"/>
          <w:szCs w:val="21"/>
        </w:rPr>
        <w:t>2</w:t>
      </w:r>
      <w:r w:rsidR="00A50F53">
        <w:rPr>
          <w:rFonts w:ascii="Century Gothic" w:hAnsi="Century Gothic"/>
          <w:b/>
          <w:sz w:val="21"/>
          <w:szCs w:val="21"/>
        </w:rPr>
        <w:t>0</w:t>
      </w:r>
      <w:bookmarkStart w:id="0" w:name="_GoBack"/>
      <w:bookmarkEnd w:id="0"/>
      <w:r w:rsidR="00F94C59">
        <w:rPr>
          <w:rFonts w:ascii="Century Gothic" w:hAnsi="Century Gothic"/>
          <w:b/>
          <w:sz w:val="21"/>
          <w:szCs w:val="21"/>
        </w:rPr>
        <w:t xml:space="preserve"> April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F94C59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F94C59"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 xml:space="preserve">. 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Completed forms </w:t>
      </w:r>
      <w:proofErr w:type="gramStart"/>
      <w:r w:rsidRPr="0087473C">
        <w:rPr>
          <w:rFonts w:ascii="Century Gothic" w:hAnsi="Century Gothic"/>
          <w:b/>
          <w:sz w:val="21"/>
          <w:szCs w:val="21"/>
        </w:rPr>
        <w:t>must</w:t>
      </w:r>
      <w:r w:rsidR="009C554C" w:rsidRPr="0087473C">
        <w:rPr>
          <w:rFonts w:ascii="Century Gothic" w:hAnsi="Century Gothic"/>
          <w:b/>
          <w:sz w:val="21"/>
          <w:szCs w:val="21"/>
        </w:rPr>
        <w:t xml:space="preserve"> be sent</w:t>
      </w:r>
      <w:proofErr w:type="gramEnd"/>
      <w:r w:rsidR="009C554C" w:rsidRPr="0087473C">
        <w:rPr>
          <w:rFonts w:ascii="Century Gothic" w:hAnsi="Century Gothic"/>
          <w:b/>
          <w:sz w:val="21"/>
          <w:szCs w:val="21"/>
        </w:rPr>
        <w:t xml:space="preserve"> to </w:t>
      </w:r>
      <w:hyperlink r:id="rId6" w:history="1">
        <w:r w:rsidR="007615F8" w:rsidRPr="00942FD4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="009C554C"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13D3"/>
    <w:multiLevelType w:val="hybridMultilevel"/>
    <w:tmpl w:val="6D0C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16690E"/>
    <w:rsid w:val="002120B3"/>
    <w:rsid w:val="00221CBD"/>
    <w:rsid w:val="00255F31"/>
    <w:rsid w:val="00333FD9"/>
    <w:rsid w:val="003B5D87"/>
    <w:rsid w:val="003D0251"/>
    <w:rsid w:val="0055352F"/>
    <w:rsid w:val="00595402"/>
    <w:rsid w:val="00612A35"/>
    <w:rsid w:val="00613AE7"/>
    <w:rsid w:val="006C1D2E"/>
    <w:rsid w:val="006C2493"/>
    <w:rsid w:val="007615F8"/>
    <w:rsid w:val="0077055F"/>
    <w:rsid w:val="008640E7"/>
    <w:rsid w:val="0087473C"/>
    <w:rsid w:val="00883A12"/>
    <w:rsid w:val="009C554C"/>
    <w:rsid w:val="009F238A"/>
    <w:rsid w:val="00A50F53"/>
    <w:rsid w:val="00AF5093"/>
    <w:rsid w:val="00B019F3"/>
    <w:rsid w:val="00B400A2"/>
    <w:rsid w:val="00BF2C54"/>
    <w:rsid w:val="00C80135"/>
    <w:rsid w:val="00DF6D85"/>
    <w:rsid w:val="00F474EC"/>
    <w:rsid w:val="00F94C59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117D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4</cp:revision>
  <cp:lastPrinted>2018-04-18T15:03:00Z</cp:lastPrinted>
  <dcterms:created xsi:type="dcterms:W3CDTF">2018-04-06T08:38:00Z</dcterms:created>
  <dcterms:modified xsi:type="dcterms:W3CDTF">2018-04-18T15:05:00Z</dcterms:modified>
</cp:coreProperties>
</file>