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2315F3" w:rsidRDefault="002315F3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2315F3" w:rsidRPr="00CD2588" w:rsidRDefault="002315F3" w:rsidP="002315F3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8"/>
          <w:szCs w:val="28"/>
          <w:lang w:eastAsia="en-ZA"/>
        </w:rPr>
      </w:pPr>
      <w:r w:rsidRPr="00CD2588">
        <w:rPr>
          <w:rFonts w:ascii="Century Gothic" w:eastAsia="Calibri" w:hAnsi="Century Gothic"/>
          <w:b/>
          <w:bCs/>
          <w:color w:val="000000"/>
          <w:sz w:val="28"/>
          <w:szCs w:val="28"/>
          <w:lang w:eastAsia="en-ZA"/>
        </w:rPr>
        <w:t>FIXED TERM CONTRACT: 6 MONTHS</w:t>
      </w:r>
    </w:p>
    <w:p w:rsidR="002315F3" w:rsidRPr="0087473C" w:rsidRDefault="002315F3" w:rsidP="002315F3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E43C4A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STUDENT SERVICES</w:t>
      </w:r>
      <w:r w:rsidR="00AF5093" w:rsidRPr="0087473C">
        <w:rPr>
          <w:b/>
          <w:bCs/>
          <w:sz w:val="21"/>
          <w:szCs w:val="21"/>
          <w:u w:val="single"/>
        </w:rPr>
        <w:t xml:space="preserve"> 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E43C4A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MANAGER: </w:t>
      </w:r>
      <w:r w:rsidR="00541D39">
        <w:rPr>
          <w:b/>
          <w:bCs/>
          <w:sz w:val="21"/>
          <w:szCs w:val="21"/>
        </w:rPr>
        <w:t>TRANSPORT SERVICES</w:t>
      </w: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(PEROMNES GRADE </w:t>
      </w:r>
      <w:r w:rsidR="00E43C4A">
        <w:rPr>
          <w:b/>
          <w:bCs/>
          <w:sz w:val="21"/>
          <w:szCs w:val="21"/>
        </w:rPr>
        <w:t>7</w:t>
      </w:r>
      <w:r w:rsidR="00133EFD" w:rsidRPr="0087473C">
        <w:rPr>
          <w:b/>
          <w:bCs/>
          <w:sz w:val="21"/>
          <w:szCs w:val="21"/>
        </w:rPr>
        <w:t>)</w:t>
      </w:r>
    </w:p>
    <w:p w:rsidR="00133EFD" w:rsidRPr="0087473C" w:rsidRDefault="00E43C4A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STUDENT TRANPORT SERVICES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2315F3">
        <w:rPr>
          <w:b/>
          <w:bCs/>
          <w:sz w:val="21"/>
          <w:szCs w:val="21"/>
        </w:rPr>
        <w:t>SS11</w:t>
      </w:r>
      <w:r w:rsidR="00E43C4A">
        <w:rPr>
          <w:b/>
          <w:bCs/>
          <w:sz w:val="21"/>
          <w:szCs w:val="21"/>
        </w:rPr>
        <w:t>/2018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E43C4A" w:rsidRPr="00E43C4A" w:rsidRDefault="00E43C4A" w:rsidP="00E43C4A">
      <w:pPr>
        <w:pStyle w:val="Default"/>
        <w:spacing w:line="276" w:lineRule="auto"/>
        <w:rPr>
          <w:sz w:val="21"/>
          <w:szCs w:val="21"/>
        </w:rPr>
      </w:pPr>
      <w:r w:rsidRPr="00E43C4A">
        <w:rPr>
          <w:sz w:val="21"/>
          <w:szCs w:val="21"/>
        </w:rPr>
        <w:t xml:space="preserve">The incumbent manages the activities of the Transport Services Department to ensure that transport is available to the </w:t>
      </w:r>
      <w:r w:rsidR="002315F3">
        <w:rPr>
          <w:sz w:val="21"/>
          <w:szCs w:val="21"/>
        </w:rPr>
        <w:t>D</w:t>
      </w:r>
      <w:r w:rsidRPr="00E43C4A">
        <w:rPr>
          <w:sz w:val="21"/>
          <w:szCs w:val="21"/>
        </w:rPr>
        <w:t xml:space="preserve">ivision and all relevant stakeholders, is </w:t>
      </w:r>
      <w:r w:rsidR="002315F3">
        <w:rPr>
          <w:sz w:val="21"/>
          <w:szCs w:val="21"/>
        </w:rPr>
        <w:t xml:space="preserve">dependable and safe. </w:t>
      </w:r>
      <w:r w:rsidRPr="00E43C4A">
        <w:rPr>
          <w:sz w:val="21"/>
          <w:szCs w:val="21"/>
        </w:rPr>
        <w:t xml:space="preserve">The incumbent provides strategic leadership and guidance to the department and ensures that services are rendered professionally and effectively.  </w:t>
      </w:r>
      <w:r w:rsidR="002315F3">
        <w:rPr>
          <w:sz w:val="21"/>
          <w:szCs w:val="21"/>
        </w:rPr>
        <w:t>S/he</w:t>
      </w:r>
      <w:r w:rsidRPr="00E43C4A">
        <w:rPr>
          <w:sz w:val="21"/>
          <w:szCs w:val="21"/>
        </w:rPr>
        <w:t xml:space="preserve"> will </w:t>
      </w:r>
      <w:r w:rsidR="002315F3">
        <w:rPr>
          <w:sz w:val="21"/>
          <w:szCs w:val="21"/>
        </w:rPr>
        <w:t>manage</w:t>
      </w:r>
      <w:r w:rsidRPr="00E43C4A">
        <w:rPr>
          <w:sz w:val="21"/>
          <w:szCs w:val="21"/>
        </w:rPr>
        <w:t xml:space="preserve"> transport services</w:t>
      </w:r>
      <w:r w:rsidR="002315F3">
        <w:rPr>
          <w:sz w:val="21"/>
          <w:szCs w:val="21"/>
        </w:rPr>
        <w:t>’</w:t>
      </w:r>
      <w:r w:rsidRPr="00E43C4A">
        <w:rPr>
          <w:sz w:val="21"/>
          <w:szCs w:val="21"/>
        </w:rPr>
        <w:t xml:space="preserve"> staff, monitor budgets, and regulate expenditure in accordance with prevailing financial regulations of the University.</w:t>
      </w:r>
    </w:p>
    <w:p w:rsidR="00E20DCC" w:rsidRDefault="00E20DCC" w:rsidP="009F238A">
      <w:pPr>
        <w:pStyle w:val="Default"/>
        <w:spacing w:line="276" w:lineRule="auto"/>
        <w:rPr>
          <w:sz w:val="21"/>
          <w:szCs w:val="21"/>
        </w:rPr>
      </w:pPr>
    </w:p>
    <w:p w:rsidR="009C554C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  <w:r w:rsidRPr="0087473C">
        <w:rPr>
          <w:sz w:val="21"/>
          <w:szCs w:val="21"/>
        </w:rPr>
        <w:t xml:space="preserve">The incumbent will report to the </w:t>
      </w:r>
      <w:r w:rsidR="002315F3">
        <w:rPr>
          <w:sz w:val="21"/>
          <w:szCs w:val="21"/>
        </w:rPr>
        <w:t>Executive Director</w:t>
      </w:r>
      <w:r w:rsidR="009C554C" w:rsidRPr="0087473C">
        <w:rPr>
          <w:sz w:val="21"/>
          <w:szCs w:val="21"/>
        </w:rPr>
        <w:t>.</w:t>
      </w:r>
    </w:p>
    <w:p w:rsidR="00133EFD" w:rsidRPr="0087473C" w:rsidRDefault="00133EFD" w:rsidP="00333FD9">
      <w:pPr>
        <w:pStyle w:val="Default"/>
        <w:spacing w:before="120" w:after="120" w:line="276" w:lineRule="auto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Minimum Requirements</w:t>
      </w:r>
      <w:r w:rsidRPr="0087473C">
        <w:rPr>
          <w:sz w:val="21"/>
          <w:szCs w:val="21"/>
        </w:rPr>
        <w:t xml:space="preserve">: </w:t>
      </w:r>
    </w:p>
    <w:p w:rsidR="00DF6D85" w:rsidRPr="00CD2588" w:rsidRDefault="002315F3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CD2588">
        <w:rPr>
          <w:rFonts w:ascii="Century Gothic" w:hAnsi="Century Gothic" w:cs="Arial"/>
          <w:sz w:val="21"/>
          <w:szCs w:val="21"/>
        </w:rPr>
        <w:t>Post graduate qualification in Transport / Fleet / Logistics /Freight or Management or similar  qualification</w:t>
      </w:r>
    </w:p>
    <w:p w:rsidR="002315F3" w:rsidRPr="00CD2588" w:rsidRDefault="002315F3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CD2588">
        <w:rPr>
          <w:rFonts w:ascii="Century Gothic" w:hAnsi="Century Gothic" w:cs="Arial"/>
          <w:sz w:val="21"/>
          <w:szCs w:val="21"/>
        </w:rPr>
        <w:t>5 years’ experience in a Transport or Fleet management environment of which 2 years should have been in a managerial or supervisory level</w:t>
      </w:r>
    </w:p>
    <w:p w:rsidR="002315F3" w:rsidRPr="00CD2588" w:rsidRDefault="002315F3" w:rsidP="002315F3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Arial"/>
          <w:sz w:val="21"/>
          <w:szCs w:val="21"/>
        </w:rPr>
      </w:pPr>
      <w:r w:rsidRPr="00CD2588">
        <w:rPr>
          <w:rFonts w:ascii="Century Gothic" w:hAnsi="Century Gothic" w:cs="Arial"/>
          <w:sz w:val="21"/>
          <w:szCs w:val="21"/>
        </w:rPr>
        <w:t>Advanced analytical, research, problem-solving, decision making, time-management and interpersonal skills</w:t>
      </w:r>
    </w:p>
    <w:p w:rsidR="002315F3" w:rsidRPr="00CD2588" w:rsidRDefault="002315F3" w:rsidP="002315F3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Arial"/>
          <w:sz w:val="21"/>
          <w:szCs w:val="21"/>
        </w:rPr>
      </w:pPr>
      <w:r w:rsidRPr="00CD2588">
        <w:rPr>
          <w:rFonts w:ascii="Century Gothic" w:hAnsi="Century Gothic" w:cs="Arial"/>
          <w:sz w:val="21"/>
          <w:szCs w:val="21"/>
        </w:rPr>
        <w:t>Proven problem-solving skills</w:t>
      </w:r>
    </w:p>
    <w:p w:rsidR="002315F3" w:rsidRPr="00CD2588" w:rsidRDefault="002315F3" w:rsidP="002315F3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Arial"/>
          <w:sz w:val="21"/>
          <w:szCs w:val="21"/>
        </w:rPr>
      </w:pPr>
      <w:r w:rsidRPr="00CD2588">
        <w:rPr>
          <w:rFonts w:ascii="Century Gothic" w:hAnsi="Century Gothic" w:cs="Arial"/>
          <w:sz w:val="21"/>
          <w:szCs w:val="21"/>
        </w:rPr>
        <w:t>Technical  knowledge</w:t>
      </w:r>
    </w:p>
    <w:p w:rsidR="002315F3" w:rsidRPr="00CD2588" w:rsidRDefault="002315F3" w:rsidP="002315F3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Arial"/>
          <w:sz w:val="21"/>
          <w:szCs w:val="21"/>
        </w:rPr>
      </w:pPr>
      <w:r w:rsidRPr="00CD2588">
        <w:rPr>
          <w:rFonts w:ascii="Century Gothic" w:hAnsi="Century Gothic" w:cs="Arial"/>
          <w:sz w:val="21"/>
          <w:szCs w:val="21"/>
        </w:rPr>
        <w:t xml:space="preserve">Scheduling of bus routes and vehicle maintenance </w:t>
      </w:r>
    </w:p>
    <w:p w:rsidR="002315F3" w:rsidRPr="00CD2588" w:rsidRDefault="002315F3" w:rsidP="002315F3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Arial"/>
          <w:sz w:val="21"/>
          <w:szCs w:val="21"/>
        </w:rPr>
      </w:pPr>
      <w:r w:rsidRPr="00CD2588">
        <w:rPr>
          <w:rFonts w:ascii="Century Gothic" w:hAnsi="Century Gothic" w:cs="Arial"/>
          <w:sz w:val="21"/>
          <w:szCs w:val="21"/>
        </w:rPr>
        <w:t>Proven leadership and strategic thinking skills</w:t>
      </w:r>
    </w:p>
    <w:p w:rsidR="002315F3" w:rsidRPr="00CD2588" w:rsidRDefault="002315F3" w:rsidP="002315F3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Arial"/>
          <w:sz w:val="21"/>
          <w:szCs w:val="21"/>
        </w:rPr>
      </w:pPr>
      <w:r w:rsidRPr="00CD2588">
        <w:rPr>
          <w:rFonts w:ascii="Century Gothic" w:hAnsi="Century Gothic" w:cs="Arial"/>
          <w:sz w:val="21"/>
          <w:szCs w:val="21"/>
        </w:rPr>
        <w:t>Excellent negotiation skills and ability to influence</w:t>
      </w:r>
    </w:p>
    <w:p w:rsidR="002315F3" w:rsidRPr="00CD2588" w:rsidRDefault="002315F3" w:rsidP="002315F3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Arial"/>
          <w:sz w:val="21"/>
          <w:szCs w:val="21"/>
        </w:rPr>
      </w:pPr>
      <w:r w:rsidRPr="00CD2588">
        <w:rPr>
          <w:rFonts w:ascii="Century Gothic" w:hAnsi="Century Gothic" w:cs="Arial"/>
          <w:sz w:val="21"/>
          <w:szCs w:val="21"/>
        </w:rPr>
        <w:t>A strong understanding of reporting and budgeting</w:t>
      </w:r>
    </w:p>
    <w:p w:rsidR="002315F3" w:rsidRPr="002315F3" w:rsidRDefault="002315F3" w:rsidP="002315F3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  <w:r w:rsidRPr="00CD2588">
        <w:rPr>
          <w:rFonts w:ascii="Century Gothic" w:hAnsi="Century Gothic" w:cs="Arial"/>
          <w:sz w:val="21"/>
          <w:szCs w:val="21"/>
        </w:rPr>
        <w:t>Experienced in Microsoft Office suite</w:t>
      </w:r>
    </w:p>
    <w:p w:rsidR="002120B3" w:rsidRDefault="002315F3" w:rsidP="002315F3">
      <w:pPr>
        <w:pStyle w:val="Default"/>
        <w:spacing w:before="120" w:after="120" w:line="276" w:lineRule="auto"/>
        <w:rPr>
          <w:sz w:val="21"/>
          <w:szCs w:val="21"/>
        </w:rPr>
      </w:pPr>
      <w:r w:rsidRPr="002315F3">
        <w:rPr>
          <w:b/>
          <w:bCs/>
          <w:sz w:val="21"/>
          <w:szCs w:val="21"/>
        </w:rPr>
        <w:t>Advantages</w:t>
      </w:r>
      <w:r>
        <w:rPr>
          <w:sz w:val="21"/>
          <w:szCs w:val="21"/>
        </w:rPr>
        <w:t>:</w:t>
      </w:r>
    </w:p>
    <w:p w:rsidR="002315F3" w:rsidRPr="00CD2588" w:rsidRDefault="002315F3" w:rsidP="002315F3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Arial"/>
          <w:sz w:val="21"/>
          <w:szCs w:val="21"/>
        </w:rPr>
      </w:pPr>
      <w:r w:rsidRPr="00CD2588">
        <w:rPr>
          <w:rFonts w:ascii="Century Gothic" w:hAnsi="Century Gothic" w:cs="Arial"/>
          <w:sz w:val="21"/>
          <w:szCs w:val="21"/>
        </w:rPr>
        <w:t>Experience in an institution of Higher learning</w:t>
      </w:r>
    </w:p>
    <w:p w:rsidR="002315F3" w:rsidRPr="002315F3" w:rsidRDefault="002315F3" w:rsidP="002315F3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  <w:r w:rsidRPr="00CD2588">
        <w:rPr>
          <w:rFonts w:ascii="Century Gothic" w:hAnsi="Century Gothic" w:cs="Arial"/>
          <w:sz w:val="21"/>
          <w:szCs w:val="21"/>
        </w:rPr>
        <w:t>Experience in a student affairs environment</w:t>
      </w:r>
      <w:r w:rsidR="00CD2588">
        <w:rPr>
          <w:rFonts w:ascii="Century Gothic" w:hAnsi="Century Gothic" w:cs="Arial"/>
          <w:sz w:val="21"/>
          <w:szCs w:val="21"/>
        </w:rPr>
        <w:t>.</w:t>
      </w:r>
    </w:p>
    <w:p w:rsidR="009F238A" w:rsidRPr="0087473C" w:rsidRDefault="009F238A" w:rsidP="009F238A">
      <w:pPr>
        <w:pStyle w:val="Default"/>
        <w:jc w:val="both"/>
        <w:rPr>
          <w:sz w:val="21"/>
          <w:szCs w:val="21"/>
        </w:rPr>
      </w:pPr>
      <w:r w:rsidRPr="0087473C">
        <w:rPr>
          <w:sz w:val="21"/>
          <w:szCs w:val="21"/>
        </w:rPr>
        <w:t>Short</w:t>
      </w:r>
      <w:r w:rsidR="0055352F" w:rsidRPr="0087473C">
        <w:rPr>
          <w:sz w:val="21"/>
          <w:szCs w:val="21"/>
        </w:rPr>
        <w:t>-</w:t>
      </w:r>
      <w:r w:rsidRPr="0087473C">
        <w:rPr>
          <w:sz w:val="21"/>
          <w:szCs w:val="21"/>
        </w:rPr>
        <w:t>listed candidates may be required to undertake a skills test.</w:t>
      </w:r>
    </w:p>
    <w:p w:rsidR="009F238A" w:rsidRPr="0087473C" w:rsidRDefault="009F238A" w:rsidP="009F238A">
      <w:pPr>
        <w:pStyle w:val="Default"/>
        <w:spacing w:line="276" w:lineRule="auto"/>
        <w:rPr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lastRenderedPageBreak/>
        <w:t>The total remuneration package offered includes benefits.</w:t>
      </w:r>
      <w:r w:rsidR="00E20DCC">
        <w:rPr>
          <w:rFonts w:ascii="Century Gothic" w:hAnsi="Century Gothic"/>
          <w:b/>
          <w:sz w:val="21"/>
          <w:szCs w:val="21"/>
        </w:rPr>
        <w:t xml:space="preserve"> </w:t>
      </w: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E20DCC">
        <w:rPr>
          <w:rFonts w:ascii="Century Gothic" w:hAnsi="Century Gothic"/>
          <w:b/>
          <w:sz w:val="21"/>
          <w:szCs w:val="21"/>
        </w:rPr>
        <w:t>pplications is 5 September 2018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 xml:space="preserve">Applicants are required to complete the relevant application form which is available on the Vacancies website at </w:t>
      </w:r>
      <w:hyperlink r:id="rId5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>.  Completed forms must</w:t>
      </w:r>
      <w:r w:rsidRPr="0087473C">
        <w:rPr>
          <w:rFonts w:ascii="Century Gothic" w:hAnsi="Century Gothic"/>
          <w:b/>
          <w:sz w:val="21"/>
          <w:szCs w:val="21"/>
        </w:rPr>
        <w:t xml:space="preserve"> be sent to </w:t>
      </w:r>
      <w:hyperlink r:id="rId6" w:history="1">
        <w:r w:rsidR="00E20DCC" w:rsidRPr="00F15A2B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:rsidR="00DF6D85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</w:p>
    <w:p w:rsidR="00133EFD" w:rsidRPr="0087473C" w:rsidRDefault="00133EFD" w:rsidP="009F238A">
      <w:pPr>
        <w:pStyle w:val="Default"/>
        <w:spacing w:line="276" w:lineRule="auto"/>
        <w:rPr>
          <w:b/>
          <w:bCs/>
          <w:sz w:val="21"/>
          <w:szCs w:val="21"/>
        </w:rPr>
      </w:pP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40F3"/>
    <w:multiLevelType w:val="hybridMultilevel"/>
    <w:tmpl w:val="D8DC1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52A47"/>
    <w:multiLevelType w:val="hybridMultilevel"/>
    <w:tmpl w:val="469E856E"/>
    <w:lvl w:ilvl="0" w:tplc="1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D6ECF"/>
    <w:multiLevelType w:val="hybridMultilevel"/>
    <w:tmpl w:val="587056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7CB3"/>
    <w:rsid w:val="00133EFD"/>
    <w:rsid w:val="002120B3"/>
    <w:rsid w:val="00221CBD"/>
    <w:rsid w:val="002315F3"/>
    <w:rsid w:val="00255F31"/>
    <w:rsid w:val="00333FD9"/>
    <w:rsid w:val="003D0251"/>
    <w:rsid w:val="00541D39"/>
    <w:rsid w:val="0055352F"/>
    <w:rsid w:val="00595402"/>
    <w:rsid w:val="00612A35"/>
    <w:rsid w:val="006C1D2E"/>
    <w:rsid w:val="0077055F"/>
    <w:rsid w:val="008640E7"/>
    <w:rsid w:val="0087473C"/>
    <w:rsid w:val="00883A12"/>
    <w:rsid w:val="009C554C"/>
    <w:rsid w:val="009F238A"/>
    <w:rsid w:val="00AF5093"/>
    <w:rsid w:val="00B019F3"/>
    <w:rsid w:val="00B400A2"/>
    <w:rsid w:val="00BF2C54"/>
    <w:rsid w:val="00CD2588"/>
    <w:rsid w:val="00DF6D85"/>
    <w:rsid w:val="00E20DCC"/>
    <w:rsid w:val="00E43C4A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668AB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315F3"/>
    <w:pPr>
      <w:keepNext/>
      <w:keepLines/>
      <w:suppressLineNumbers/>
      <w:tabs>
        <w:tab w:val="left" w:pos="8160"/>
      </w:tabs>
      <w:ind w:left="234" w:hanging="234"/>
    </w:pPr>
    <w:rPr>
      <w:rFonts w:ascii="Arial" w:eastAsia="Times New Roman" w:hAnsi="Arial" w:cs="Arial"/>
      <w:b/>
      <w:sz w:val="18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315F3"/>
    <w:rPr>
      <w:rFonts w:ascii="Arial" w:eastAsia="Times New Roman" w:hAnsi="Arial" w:cs="Arial"/>
      <w:b/>
      <w:sz w:val="18"/>
      <w:szCs w:val="24"/>
      <w:lang w:val="en-GB"/>
    </w:rPr>
  </w:style>
  <w:style w:type="table" w:styleId="TableGrid">
    <w:name w:val="Table Grid"/>
    <w:basedOn w:val="TableNormal"/>
    <w:rsid w:val="002315F3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jm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2</cp:revision>
  <dcterms:created xsi:type="dcterms:W3CDTF">2018-08-30T11:09:00Z</dcterms:created>
  <dcterms:modified xsi:type="dcterms:W3CDTF">2018-08-30T11:09:00Z</dcterms:modified>
</cp:coreProperties>
</file>