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2580" w14:textId="65C66AFF" w:rsidR="008640E7" w:rsidRPr="0079175F" w:rsidRDefault="008640E7" w:rsidP="00C42B7A">
      <w:pPr>
        <w:pStyle w:val="Default"/>
        <w:jc w:val="both"/>
        <w:rPr>
          <w:i/>
          <w:iCs/>
          <w:color w:val="auto"/>
          <w:sz w:val="21"/>
          <w:szCs w:val="21"/>
          <w:lang w:val="en-GB"/>
        </w:rPr>
      </w:pPr>
      <w:r w:rsidRPr="0079175F">
        <w:rPr>
          <w:b/>
          <w:bCs/>
          <w:color w:val="auto"/>
          <w:sz w:val="21"/>
          <w:szCs w:val="21"/>
        </w:rPr>
        <w:t>The University of KwaZulu-Natal (UKZN) is committed to meeting the objectives of Employment Equity to improve represent</w:t>
      </w:r>
      <w:r w:rsidR="00071FD2" w:rsidRPr="0079175F">
        <w:rPr>
          <w:b/>
          <w:bCs/>
          <w:color w:val="auto"/>
          <w:sz w:val="21"/>
          <w:szCs w:val="21"/>
        </w:rPr>
        <w:t>ation</w:t>
      </w:r>
      <w:r w:rsidR="003D0251" w:rsidRPr="0079175F">
        <w:rPr>
          <w:b/>
          <w:bCs/>
          <w:color w:val="auto"/>
          <w:sz w:val="21"/>
          <w:szCs w:val="21"/>
        </w:rPr>
        <w:t xml:space="preserve"> within the Institution.  </w:t>
      </w:r>
      <w:r w:rsidRPr="0079175F">
        <w:rPr>
          <w:b/>
          <w:bCs/>
          <w:color w:val="auto"/>
          <w:sz w:val="21"/>
          <w:szCs w:val="21"/>
        </w:rPr>
        <w:t>Preference will be given to applicants from designated groups in accordance with our Employment Equity Plan.</w:t>
      </w:r>
    </w:p>
    <w:p w14:paraId="31DB86AD" w14:textId="77777777" w:rsidR="00183A1A" w:rsidRPr="0079175F" w:rsidRDefault="00183A1A" w:rsidP="00C42B7A">
      <w:pPr>
        <w:autoSpaceDE w:val="0"/>
        <w:autoSpaceDN w:val="0"/>
        <w:jc w:val="both"/>
        <w:rPr>
          <w:rFonts w:ascii="Century Gothic" w:eastAsia="Calibri" w:hAnsi="Century Gothic"/>
          <w:b/>
          <w:bCs/>
          <w:lang w:eastAsia="en-ZA"/>
        </w:rPr>
      </w:pPr>
    </w:p>
    <w:p w14:paraId="4DCA7942" w14:textId="64EF42B8" w:rsidR="00133EFD" w:rsidRPr="0079175F" w:rsidRDefault="00594BB4" w:rsidP="00C42B7A">
      <w:pPr>
        <w:pStyle w:val="Default"/>
        <w:jc w:val="center"/>
        <w:rPr>
          <w:b/>
          <w:bCs/>
          <w:color w:val="auto"/>
          <w:szCs w:val="22"/>
          <w:u w:val="single"/>
        </w:rPr>
      </w:pPr>
      <w:r w:rsidRPr="0079175F">
        <w:rPr>
          <w:b/>
          <w:bCs/>
          <w:color w:val="auto"/>
          <w:szCs w:val="22"/>
          <w:u w:val="single"/>
        </w:rPr>
        <w:t>INFORMATION AND COMMUNICATION SERVICES</w:t>
      </w:r>
    </w:p>
    <w:p w14:paraId="5613140C" w14:textId="77777777" w:rsidR="00594BB4" w:rsidRPr="0079175F" w:rsidRDefault="00594BB4" w:rsidP="00C42B7A">
      <w:pPr>
        <w:pStyle w:val="Default"/>
        <w:jc w:val="center"/>
        <w:rPr>
          <w:color w:val="auto"/>
          <w:szCs w:val="22"/>
          <w:u w:val="single"/>
        </w:rPr>
      </w:pPr>
    </w:p>
    <w:p w14:paraId="32DC6D4E" w14:textId="0803AE21" w:rsidR="005126B5" w:rsidRPr="0079175F" w:rsidRDefault="0063133B" w:rsidP="00C42B7A">
      <w:pPr>
        <w:pStyle w:val="Default"/>
        <w:jc w:val="center"/>
        <w:rPr>
          <w:b/>
          <w:bCs/>
          <w:color w:val="auto"/>
          <w:sz w:val="21"/>
          <w:szCs w:val="21"/>
        </w:rPr>
      </w:pPr>
      <w:r w:rsidRPr="0079175F">
        <w:rPr>
          <w:b/>
          <w:bCs/>
          <w:color w:val="auto"/>
          <w:sz w:val="21"/>
          <w:szCs w:val="21"/>
        </w:rPr>
        <w:t xml:space="preserve">DIRECTOR: </w:t>
      </w:r>
      <w:r w:rsidR="0079175F" w:rsidRPr="0079175F">
        <w:rPr>
          <w:b/>
          <w:bCs/>
          <w:color w:val="auto"/>
          <w:sz w:val="21"/>
          <w:szCs w:val="21"/>
        </w:rPr>
        <w:t>(</w:t>
      </w:r>
      <w:r w:rsidR="00EE085D" w:rsidRPr="0079175F">
        <w:rPr>
          <w:b/>
          <w:bCs/>
          <w:color w:val="auto"/>
          <w:sz w:val="21"/>
          <w:szCs w:val="21"/>
        </w:rPr>
        <w:t>APPLICATION</w:t>
      </w:r>
      <w:r w:rsidR="0079175F" w:rsidRPr="0079175F">
        <w:rPr>
          <w:b/>
          <w:bCs/>
          <w:color w:val="auto"/>
          <w:sz w:val="21"/>
          <w:szCs w:val="21"/>
        </w:rPr>
        <w:t xml:space="preserve">) </w:t>
      </w:r>
      <w:r w:rsidRPr="0079175F">
        <w:rPr>
          <w:b/>
          <w:bCs/>
          <w:color w:val="auto"/>
          <w:sz w:val="21"/>
          <w:szCs w:val="21"/>
        </w:rPr>
        <w:t xml:space="preserve">SUPPORT AND DEVELOPMENT </w:t>
      </w:r>
    </w:p>
    <w:p w14:paraId="3C8A1F8F" w14:textId="377EFEF3" w:rsidR="00133EFD" w:rsidRPr="0079175F" w:rsidRDefault="0063133B" w:rsidP="00C42B7A">
      <w:pPr>
        <w:pStyle w:val="Default"/>
        <w:jc w:val="center"/>
        <w:rPr>
          <w:b/>
          <w:bCs/>
          <w:color w:val="auto"/>
          <w:sz w:val="21"/>
          <w:szCs w:val="21"/>
        </w:rPr>
      </w:pPr>
      <w:r w:rsidRPr="0079175F">
        <w:rPr>
          <w:b/>
          <w:bCs/>
          <w:color w:val="auto"/>
          <w:sz w:val="21"/>
          <w:szCs w:val="21"/>
        </w:rPr>
        <w:t>PEROMNES GRADE 05</w:t>
      </w:r>
    </w:p>
    <w:p w14:paraId="1B662CEB" w14:textId="7A25B63C" w:rsidR="0063133B" w:rsidRPr="0079175F" w:rsidRDefault="0063133B" w:rsidP="00C42B7A">
      <w:pPr>
        <w:pStyle w:val="Default"/>
        <w:jc w:val="center"/>
        <w:rPr>
          <w:b/>
          <w:color w:val="auto"/>
          <w:sz w:val="21"/>
          <w:szCs w:val="21"/>
        </w:rPr>
      </w:pPr>
      <w:r w:rsidRPr="0079175F">
        <w:rPr>
          <w:b/>
          <w:color w:val="auto"/>
          <w:sz w:val="21"/>
          <w:szCs w:val="21"/>
        </w:rPr>
        <w:t xml:space="preserve">5-YEAR </w:t>
      </w:r>
      <w:r w:rsidR="00071FD2" w:rsidRPr="0079175F">
        <w:rPr>
          <w:b/>
          <w:color w:val="auto"/>
          <w:sz w:val="21"/>
          <w:szCs w:val="21"/>
        </w:rPr>
        <w:t>F</w:t>
      </w:r>
      <w:r w:rsidR="00880CD9">
        <w:rPr>
          <w:b/>
          <w:color w:val="auto"/>
          <w:sz w:val="21"/>
          <w:szCs w:val="21"/>
        </w:rPr>
        <w:t>IXED</w:t>
      </w:r>
      <w:r w:rsidR="00071FD2" w:rsidRPr="0079175F">
        <w:rPr>
          <w:b/>
          <w:color w:val="auto"/>
          <w:sz w:val="21"/>
          <w:szCs w:val="21"/>
        </w:rPr>
        <w:t>-</w:t>
      </w:r>
      <w:r w:rsidRPr="0079175F">
        <w:rPr>
          <w:b/>
          <w:color w:val="auto"/>
          <w:sz w:val="21"/>
          <w:szCs w:val="21"/>
        </w:rPr>
        <w:t>TERM CONTRACT (RENEWABLE)</w:t>
      </w:r>
    </w:p>
    <w:p w14:paraId="2C060105" w14:textId="35058CAC" w:rsidR="00133EFD" w:rsidRPr="0079175F" w:rsidRDefault="0063133B" w:rsidP="0063133B">
      <w:pPr>
        <w:pStyle w:val="Default"/>
        <w:jc w:val="center"/>
        <w:rPr>
          <w:b/>
          <w:color w:val="auto"/>
          <w:sz w:val="21"/>
          <w:szCs w:val="21"/>
        </w:rPr>
      </w:pPr>
      <w:r w:rsidRPr="0079175F">
        <w:rPr>
          <w:b/>
          <w:bCs/>
          <w:color w:val="auto"/>
          <w:sz w:val="21"/>
          <w:szCs w:val="21"/>
        </w:rPr>
        <w:t xml:space="preserve">HOWARD CAMPUS </w:t>
      </w:r>
    </w:p>
    <w:p w14:paraId="6D543CE3" w14:textId="77777777" w:rsidR="00EC111F" w:rsidRPr="0079175F" w:rsidRDefault="00EC111F" w:rsidP="00C42B7A">
      <w:pPr>
        <w:pStyle w:val="Default"/>
        <w:jc w:val="center"/>
        <w:rPr>
          <w:b/>
          <w:bCs/>
          <w:color w:val="auto"/>
          <w:sz w:val="21"/>
          <w:szCs w:val="21"/>
        </w:rPr>
      </w:pPr>
    </w:p>
    <w:p w14:paraId="7D61D742" w14:textId="139F9CEF" w:rsidR="002120B3" w:rsidRPr="0079175F" w:rsidRDefault="00594BB4" w:rsidP="00C42B7A">
      <w:pPr>
        <w:pStyle w:val="Default"/>
        <w:jc w:val="center"/>
        <w:rPr>
          <w:b/>
          <w:color w:val="auto"/>
          <w:sz w:val="21"/>
          <w:szCs w:val="21"/>
        </w:rPr>
      </w:pPr>
      <w:r w:rsidRPr="0079175F">
        <w:rPr>
          <w:b/>
          <w:bCs/>
          <w:color w:val="auto"/>
          <w:sz w:val="21"/>
          <w:szCs w:val="21"/>
        </w:rPr>
        <w:t>REF NO. ICS 05/2022</w:t>
      </w:r>
    </w:p>
    <w:p w14:paraId="2D8BF2E4" w14:textId="21286A03" w:rsidR="00183A1A" w:rsidRPr="0079175F" w:rsidRDefault="00183A1A" w:rsidP="00C42B7A">
      <w:pPr>
        <w:pStyle w:val="Default"/>
        <w:rPr>
          <w:color w:val="auto"/>
          <w:sz w:val="21"/>
          <w:szCs w:val="21"/>
        </w:rPr>
      </w:pPr>
    </w:p>
    <w:p w14:paraId="295C281A" w14:textId="1C2CD692" w:rsidR="00594BB4" w:rsidRPr="0079175F" w:rsidRDefault="005126B5" w:rsidP="00EC111F">
      <w:pPr>
        <w:pStyle w:val="Default"/>
        <w:rPr>
          <w:b/>
          <w:color w:val="auto"/>
          <w:sz w:val="21"/>
          <w:szCs w:val="21"/>
        </w:rPr>
      </w:pPr>
      <w:r w:rsidRPr="0079175F">
        <w:rPr>
          <w:b/>
          <w:color w:val="auto"/>
          <w:sz w:val="21"/>
          <w:szCs w:val="21"/>
        </w:rPr>
        <w:t>PURPOSE OF THE JOB</w:t>
      </w:r>
    </w:p>
    <w:p w14:paraId="3E91C4AF" w14:textId="77777777" w:rsidR="0079175F" w:rsidRDefault="0079175F" w:rsidP="00594BB4">
      <w:pPr>
        <w:pStyle w:val="Default"/>
        <w:jc w:val="both"/>
        <w:rPr>
          <w:color w:val="auto"/>
          <w:sz w:val="21"/>
          <w:szCs w:val="21"/>
        </w:rPr>
      </w:pPr>
    </w:p>
    <w:p w14:paraId="4F7B2FAE" w14:textId="7FF3946B" w:rsidR="00594BB4" w:rsidRPr="0079175F" w:rsidRDefault="00594BB4" w:rsidP="00594BB4">
      <w:pPr>
        <w:pStyle w:val="Default"/>
        <w:jc w:val="both"/>
        <w:rPr>
          <w:color w:val="auto"/>
          <w:sz w:val="21"/>
          <w:szCs w:val="21"/>
        </w:rPr>
      </w:pPr>
      <w:r w:rsidRPr="0079175F">
        <w:rPr>
          <w:color w:val="auto"/>
          <w:sz w:val="21"/>
          <w:szCs w:val="21"/>
        </w:rPr>
        <w:t xml:space="preserve">The purpose of the job is primarily to </w:t>
      </w:r>
      <w:r w:rsidR="00071FD2" w:rsidRPr="0079175F">
        <w:rPr>
          <w:color w:val="auto"/>
          <w:sz w:val="21"/>
          <w:szCs w:val="21"/>
        </w:rPr>
        <w:t xml:space="preserve">develop and oversee the implementation of the strategic and operational plans for the Application Management Department in line with the </w:t>
      </w:r>
      <w:r w:rsidRPr="0079175F">
        <w:rPr>
          <w:color w:val="auto"/>
          <w:sz w:val="21"/>
          <w:szCs w:val="21"/>
        </w:rPr>
        <w:t xml:space="preserve">UKZN IT Strategy. </w:t>
      </w:r>
    </w:p>
    <w:p w14:paraId="2D131EA2" w14:textId="77777777" w:rsidR="00594BB4" w:rsidRPr="0079175F" w:rsidRDefault="00594BB4" w:rsidP="00594BB4">
      <w:pPr>
        <w:pStyle w:val="Default"/>
        <w:jc w:val="both"/>
        <w:rPr>
          <w:color w:val="auto"/>
          <w:sz w:val="21"/>
          <w:szCs w:val="21"/>
        </w:rPr>
      </w:pPr>
    </w:p>
    <w:p w14:paraId="518AF827" w14:textId="77777777" w:rsidR="00594BB4" w:rsidRPr="0079175F" w:rsidRDefault="00594BB4" w:rsidP="00594BB4">
      <w:pPr>
        <w:pStyle w:val="Default"/>
        <w:jc w:val="both"/>
        <w:rPr>
          <w:color w:val="auto"/>
          <w:sz w:val="21"/>
          <w:szCs w:val="21"/>
        </w:rPr>
      </w:pPr>
      <w:r w:rsidRPr="0079175F">
        <w:rPr>
          <w:color w:val="auto"/>
          <w:sz w:val="21"/>
          <w:szCs w:val="21"/>
        </w:rPr>
        <w:t>Furthermore, to provide strategic direction and leadership to the functions listed below, across all 5 campuses and affiliate institutions where relevant:</w:t>
      </w:r>
    </w:p>
    <w:p w14:paraId="5B5EDF0F" w14:textId="77777777" w:rsidR="00594BB4" w:rsidRPr="0079175F" w:rsidRDefault="00594BB4" w:rsidP="00594BB4">
      <w:pPr>
        <w:pStyle w:val="Default"/>
        <w:jc w:val="both"/>
        <w:rPr>
          <w:b/>
          <w:color w:val="auto"/>
          <w:sz w:val="21"/>
          <w:szCs w:val="21"/>
        </w:rPr>
      </w:pPr>
    </w:p>
    <w:p w14:paraId="61A03C0E" w14:textId="157A6F28" w:rsidR="00594BB4" w:rsidRPr="0079175F" w:rsidRDefault="00594BB4" w:rsidP="0079175F">
      <w:pPr>
        <w:pStyle w:val="Default"/>
        <w:numPr>
          <w:ilvl w:val="0"/>
          <w:numId w:val="10"/>
        </w:numPr>
        <w:ind w:left="357" w:hanging="357"/>
        <w:jc w:val="both"/>
        <w:rPr>
          <w:b/>
          <w:color w:val="auto"/>
          <w:sz w:val="21"/>
          <w:szCs w:val="21"/>
        </w:rPr>
      </w:pPr>
      <w:r w:rsidRPr="0079175F">
        <w:rPr>
          <w:b/>
          <w:color w:val="auto"/>
          <w:sz w:val="21"/>
          <w:szCs w:val="21"/>
        </w:rPr>
        <w:t>User Support</w:t>
      </w:r>
    </w:p>
    <w:p w14:paraId="5B2CDDB8" w14:textId="376505AC"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Staff expert desk (audio</w:t>
      </w:r>
      <w:r w:rsidR="00071FD2" w:rsidRPr="0079175F">
        <w:rPr>
          <w:color w:val="auto"/>
          <w:sz w:val="21"/>
          <w:szCs w:val="21"/>
        </w:rPr>
        <w:t>-</w:t>
      </w:r>
      <w:r w:rsidRPr="0079175F">
        <w:rPr>
          <w:color w:val="auto"/>
          <w:sz w:val="21"/>
          <w:szCs w:val="21"/>
        </w:rPr>
        <w:t>visual, PCs, laptops, smart phones</w:t>
      </w:r>
      <w:r w:rsidR="00071FD2" w:rsidRPr="0079175F">
        <w:rPr>
          <w:color w:val="auto"/>
          <w:sz w:val="21"/>
          <w:szCs w:val="21"/>
        </w:rPr>
        <w:t>,</w:t>
      </w:r>
      <w:r w:rsidRPr="0079175F">
        <w:rPr>
          <w:color w:val="auto"/>
          <w:sz w:val="21"/>
          <w:szCs w:val="21"/>
        </w:rPr>
        <w:t xml:space="preserve"> and tablets)</w:t>
      </w:r>
    </w:p>
    <w:p w14:paraId="6342C69D" w14:textId="02E8E30F"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Staff field services (</w:t>
      </w:r>
      <w:r w:rsidR="00071FD2" w:rsidRPr="0079175F">
        <w:rPr>
          <w:color w:val="auto"/>
          <w:sz w:val="21"/>
          <w:szCs w:val="21"/>
        </w:rPr>
        <w:t>audio-visual, PCs, laptops, smart phones, and tablets</w:t>
      </w:r>
      <w:r w:rsidRPr="0079175F">
        <w:rPr>
          <w:color w:val="auto"/>
          <w:sz w:val="21"/>
          <w:szCs w:val="21"/>
        </w:rPr>
        <w:t>)</w:t>
      </w:r>
    </w:p>
    <w:p w14:paraId="13CA6F05" w14:textId="0A9CDE0B"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 xml:space="preserve">Staff walk-in </w:t>
      </w:r>
      <w:r w:rsidR="00071FD2" w:rsidRPr="0079175F">
        <w:rPr>
          <w:color w:val="auto"/>
          <w:sz w:val="21"/>
          <w:szCs w:val="21"/>
        </w:rPr>
        <w:t>center</w:t>
      </w:r>
      <w:r w:rsidRPr="0079175F">
        <w:rPr>
          <w:color w:val="auto"/>
          <w:sz w:val="21"/>
          <w:szCs w:val="21"/>
        </w:rPr>
        <w:t xml:space="preserve"> (</w:t>
      </w:r>
      <w:r w:rsidR="00071FD2" w:rsidRPr="0079175F">
        <w:rPr>
          <w:color w:val="auto"/>
          <w:sz w:val="21"/>
          <w:szCs w:val="21"/>
        </w:rPr>
        <w:t>audio-visual, PCs, laptops, smart phones, and tablets</w:t>
      </w:r>
      <w:r w:rsidRPr="0079175F">
        <w:rPr>
          <w:color w:val="auto"/>
          <w:sz w:val="21"/>
          <w:szCs w:val="21"/>
        </w:rPr>
        <w:t>)</w:t>
      </w:r>
    </w:p>
    <w:p w14:paraId="5811E191" w14:textId="77777777" w:rsidR="00594BB4" w:rsidRPr="0079175F" w:rsidRDefault="00594BB4" w:rsidP="00594BB4">
      <w:pPr>
        <w:pStyle w:val="Default"/>
        <w:jc w:val="both"/>
        <w:rPr>
          <w:color w:val="auto"/>
          <w:sz w:val="21"/>
          <w:szCs w:val="21"/>
        </w:rPr>
      </w:pPr>
    </w:p>
    <w:p w14:paraId="41074DD8" w14:textId="3EFF13A1" w:rsidR="00594BB4" w:rsidRPr="0079175F" w:rsidRDefault="00594BB4" w:rsidP="0079175F">
      <w:pPr>
        <w:pStyle w:val="Default"/>
        <w:numPr>
          <w:ilvl w:val="0"/>
          <w:numId w:val="10"/>
        </w:numPr>
        <w:ind w:left="357" w:hanging="357"/>
        <w:jc w:val="both"/>
        <w:rPr>
          <w:b/>
          <w:color w:val="auto"/>
          <w:sz w:val="21"/>
          <w:szCs w:val="21"/>
        </w:rPr>
      </w:pPr>
      <w:r w:rsidRPr="0079175F">
        <w:rPr>
          <w:b/>
          <w:color w:val="auto"/>
          <w:sz w:val="21"/>
          <w:szCs w:val="21"/>
        </w:rPr>
        <w:t>Student Computing</w:t>
      </w:r>
    </w:p>
    <w:p w14:paraId="50422CF6" w14:textId="66EBBC77"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Student expert desk (remote student lab support)</w:t>
      </w:r>
    </w:p>
    <w:p w14:paraId="15C3BCE0" w14:textId="7CAA0781"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Student lab support</w:t>
      </w:r>
    </w:p>
    <w:p w14:paraId="1131993F" w14:textId="73FDB98B"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 xml:space="preserve">Student walk-in </w:t>
      </w:r>
      <w:r w:rsidR="00071FD2" w:rsidRPr="0079175F">
        <w:rPr>
          <w:color w:val="auto"/>
          <w:sz w:val="21"/>
          <w:szCs w:val="21"/>
        </w:rPr>
        <w:t xml:space="preserve">center </w:t>
      </w:r>
      <w:r w:rsidRPr="0079175F">
        <w:rPr>
          <w:color w:val="auto"/>
          <w:sz w:val="21"/>
          <w:szCs w:val="21"/>
        </w:rPr>
        <w:t>(configuration of student PCs, laptops, smart phones</w:t>
      </w:r>
      <w:r w:rsidR="00071FD2" w:rsidRPr="0079175F">
        <w:rPr>
          <w:color w:val="auto"/>
          <w:sz w:val="21"/>
          <w:szCs w:val="21"/>
        </w:rPr>
        <w:t>,</w:t>
      </w:r>
      <w:r w:rsidRPr="0079175F">
        <w:rPr>
          <w:color w:val="auto"/>
          <w:sz w:val="21"/>
          <w:szCs w:val="21"/>
        </w:rPr>
        <w:t xml:space="preserve"> and tablets)</w:t>
      </w:r>
    </w:p>
    <w:p w14:paraId="36D0BE62" w14:textId="77777777" w:rsidR="00594BB4" w:rsidRPr="0079175F" w:rsidRDefault="00594BB4" w:rsidP="00594BB4">
      <w:pPr>
        <w:pStyle w:val="Default"/>
        <w:ind w:left="357" w:hanging="357"/>
        <w:jc w:val="both"/>
        <w:rPr>
          <w:color w:val="auto"/>
          <w:sz w:val="21"/>
          <w:szCs w:val="21"/>
        </w:rPr>
      </w:pPr>
    </w:p>
    <w:p w14:paraId="01248DCC" w14:textId="32AA2DA6" w:rsidR="00594BB4" w:rsidRPr="0079175F" w:rsidRDefault="00594BB4" w:rsidP="0079175F">
      <w:pPr>
        <w:pStyle w:val="Default"/>
        <w:numPr>
          <w:ilvl w:val="0"/>
          <w:numId w:val="10"/>
        </w:numPr>
        <w:ind w:left="357" w:hanging="357"/>
        <w:jc w:val="both"/>
        <w:rPr>
          <w:b/>
          <w:color w:val="auto"/>
          <w:sz w:val="21"/>
          <w:szCs w:val="21"/>
        </w:rPr>
      </w:pPr>
      <w:r w:rsidRPr="0079175F">
        <w:rPr>
          <w:b/>
          <w:color w:val="auto"/>
          <w:sz w:val="21"/>
          <w:szCs w:val="21"/>
        </w:rPr>
        <w:t>Improvement and Development</w:t>
      </w:r>
    </w:p>
    <w:p w14:paraId="72607691" w14:textId="45A5FF36"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Collation of all requests for development from users within the University</w:t>
      </w:r>
    </w:p>
    <w:p w14:paraId="79B18000" w14:textId="0C3CA684"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Development of business justification and budget for each development request received</w:t>
      </w:r>
    </w:p>
    <w:p w14:paraId="298877F6" w14:textId="73424DC5"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Prioriti</w:t>
      </w:r>
      <w:r w:rsidR="00071FD2" w:rsidRPr="0079175F">
        <w:rPr>
          <w:color w:val="auto"/>
          <w:sz w:val="21"/>
          <w:szCs w:val="21"/>
        </w:rPr>
        <w:t>ze</w:t>
      </w:r>
      <w:r w:rsidRPr="0079175F">
        <w:rPr>
          <w:color w:val="auto"/>
          <w:sz w:val="21"/>
          <w:szCs w:val="21"/>
        </w:rPr>
        <w:t xml:space="preserve"> </w:t>
      </w:r>
      <w:r w:rsidR="00071FD2" w:rsidRPr="0079175F">
        <w:rPr>
          <w:color w:val="auto"/>
          <w:sz w:val="21"/>
          <w:szCs w:val="21"/>
        </w:rPr>
        <w:t xml:space="preserve">the </w:t>
      </w:r>
      <w:r w:rsidRPr="0079175F">
        <w:rPr>
          <w:color w:val="auto"/>
          <w:sz w:val="21"/>
          <w:szCs w:val="21"/>
        </w:rPr>
        <w:t xml:space="preserve">list of </w:t>
      </w:r>
      <w:r w:rsidR="00071FD2" w:rsidRPr="0079175F">
        <w:rPr>
          <w:color w:val="auto"/>
          <w:sz w:val="21"/>
          <w:szCs w:val="21"/>
        </w:rPr>
        <w:t xml:space="preserve">application </w:t>
      </w:r>
      <w:r w:rsidRPr="0079175F">
        <w:rPr>
          <w:color w:val="auto"/>
          <w:sz w:val="21"/>
          <w:szCs w:val="21"/>
        </w:rPr>
        <w:t xml:space="preserve">developments submitted to </w:t>
      </w:r>
      <w:r w:rsidR="00071FD2" w:rsidRPr="0079175F">
        <w:rPr>
          <w:color w:val="auto"/>
          <w:sz w:val="21"/>
          <w:szCs w:val="21"/>
        </w:rPr>
        <w:t xml:space="preserve">the </w:t>
      </w:r>
      <w:r w:rsidRPr="0079175F">
        <w:rPr>
          <w:color w:val="auto"/>
          <w:sz w:val="21"/>
          <w:szCs w:val="21"/>
        </w:rPr>
        <w:t xml:space="preserve">ICT Steering Committee for approval and </w:t>
      </w:r>
      <w:r w:rsidR="00071FD2" w:rsidRPr="0079175F">
        <w:rPr>
          <w:color w:val="auto"/>
          <w:sz w:val="21"/>
          <w:szCs w:val="21"/>
        </w:rPr>
        <w:t>reprioritization</w:t>
      </w:r>
      <w:r w:rsidRPr="0079175F">
        <w:rPr>
          <w:color w:val="auto"/>
          <w:sz w:val="21"/>
          <w:szCs w:val="21"/>
        </w:rPr>
        <w:t>.</w:t>
      </w:r>
    </w:p>
    <w:p w14:paraId="736EEADC" w14:textId="51AE7CF8"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Configuration of project teams and initiation of projects including tenders for outsourced developments</w:t>
      </w:r>
    </w:p>
    <w:p w14:paraId="0134F99B" w14:textId="2DFD206B"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Delivery of projects in time and under budget</w:t>
      </w:r>
    </w:p>
    <w:p w14:paraId="68585033" w14:textId="77777777" w:rsidR="00594BB4" w:rsidRPr="0079175F" w:rsidRDefault="00594BB4" w:rsidP="00594BB4">
      <w:pPr>
        <w:pStyle w:val="Default"/>
        <w:ind w:left="357" w:hanging="357"/>
        <w:jc w:val="both"/>
        <w:rPr>
          <w:color w:val="auto"/>
          <w:sz w:val="21"/>
          <w:szCs w:val="21"/>
        </w:rPr>
      </w:pPr>
    </w:p>
    <w:p w14:paraId="1F09AAC5" w14:textId="62D1790B" w:rsidR="00594BB4" w:rsidRPr="0079175F" w:rsidRDefault="00594BB4" w:rsidP="0079175F">
      <w:pPr>
        <w:pStyle w:val="Default"/>
        <w:numPr>
          <w:ilvl w:val="0"/>
          <w:numId w:val="10"/>
        </w:numPr>
        <w:ind w:left="357" w:hanging="357"/>
        <w:jc w:val="both"/>
        <w:rPr>
          <w:b/>
          <w:color w:val="auto"/>
          <w:sz w:val="21"/>
          <w:szCs w:val="21"/>
        </w:rPr>
      </w:pPr>
      <w:r w:rsidRPr="0079175F">
        <w:rPr>
          <w:b/>
          <w:color w:val="auto"/>
          <w:sz w:val="21"/>
          <w:szCs w:val="21"/>
        </w:rPr>
        <w:t>Innovate internal ICS developments to pro-actively advance the service quality of ICS</w:t>
      </w:r>
    </w:p>
    <w:p w14:paraId="50E8F845" w14:textId="191D827A"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Monitor industry trends versus internal practices</w:t>
      </w:r>
    </w:p>
    <w:p w14:paraId="14894B75" w14:textId="1C232FE1"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Identify needs and report these to the UICT Steering Committee</w:t>
      </w:r>
    </w:p>
    <w:p w14:paraId="7220798E" w14:textId="03AAB8B0"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Actively implement improved processes and technology advancements</w:t>
      </w:r>
    </w:p>
    <w:p w14:paraId="62E42350" w14:textId="7795D817"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Contribute to the strategic direction of ICS</w:t>
      </w:r>
    </w:p>
    <w:p w14:paraId="652B8F19" w14:textId="77777777" w:rsidR="00594BB4" w:rsidRPr="0079175F" w:rsidRDefault="00594BB4" w:rsidP="00594BB4">
      <w:pPr>
        <w:pStyle w:val="Default"/>
        <w:ind w:left="357" w:hanging="357"/>
        <w:jc w:val="both"/>
        <w:rPr>
          <w:color w:val="auto"/>
          <w:sz w:val="21"/>
          <w:szCs w:val="21"/>
        </w:rPr>
      </w:pPr>
    </w:p>
    <w:p w14:paraId="531DA685" w14:textId="4A8FED41" w:rsidR="00594BB4" w:rsidRPr="0079175F" w:rsidRDefault="00594BB4" w:rsidP="0079175F">
      <w:pPr>
        <w:pStyle w:val="Default"/>
        <w:numPr>
          <w:ilvl w:val="0"/>
          <w:numId w:val="10"/>
        </w:numPr>
        <w:ind w:left="357" w:hanging="357"/>
        <w:jc w:val="both"/>
        <w:rPr>
          <w:b/>
          <w:color w:val="auto"/>
          <w:sz w:val="21"/>
          <w:szCs w:val="21"/>
        </w:rPr>
      </w:pPr>
      <w:r w:rsidRPr="0079175F">
        <w:rPr>
          <w:b/>
          <w:color w:val="auto"/>
          <w:sz w:val="21"/>
          <w:szCs w:val="21"/>
        </w:rPr>
        <w:t>Financial responsibilities</w:t>
      </w:r>
    </w:p>
    <w:p w14:paraId="338A207F" w14:textId="0E8DBD0B"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Financial budgeting</w:t>
      </w:r>
    </w:p>
    <w:p w14:paraId="550D7C5B" w14:textId="271B3996"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Cost</w:t>
      </w:r>
      <w:r w:rsidR="00071FD2" w:rsidRPr="0079175F">
        <w:rPr>
          <w:color w:val="auto"/>
          <w:sz w:val="21"/>
          <w:szCs w:val="21"/>
        </w:rPr>
        <w:t>-</w:t>
      </w:r>
      <w:r w:rsidRPr="0079175F">
        <w:rPr>
          <w:color w:val="auto"/>
          <w:sz w:val="21"/>
          <w:szCs w:val="21"/>
        </w:rPr>
        <w:t>efficient and effective spend</w:t>
      </w:r>
      <w:r w:rsidR="00071FD2" w:rsidRPr="0079175F">
        <w:rPr>
          <w:color w:val="auto"/>
          <w:sz w:val="21"/>
          <w:szCs w:val="21"/>
        </w:rPr>
        <w:t>ing</w:t>
      </w:r>
      <w:r w:rsidRPr="0079175F">
        <w:rPr>
          <w:color w:val="auto"/>
          <w:sz w:val="21"/>
          <w:szCs w:val="21"/>
        </w:rPr>
        <w:t xml:space="preserve"> and cost containment</w:t>
      </w:r>
    </w:p>
    <w:p w14:paraId="01688F32" w14:textId="5A7CF001"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Financial reporting of actual versus budget</w:t>
      </w:r>
    </w:p>
    <w:p w14:paraId="234A265D" w14:textId="06103F44" w:rsidR="00594BB4" w:rsidRPr="0079175F" w:rsidRDefault="00594BB4" w:rsidP="000F0B99">
      <w:pPr>
        <w:pStyle w:val="Default"/>
        <w:numPr>
          <w:ilvl w:val="1"/>
          <w:numId w:val="10"/>
        </w:numPr>
        <w:ind w:left="1077"/>
        <w:jc w:val="both"/>
        <w:rPr>
          <w:color w:val="auto"/>
          <w:sz w:val="21"/>
          <w:szCs w:val="21"/>
        </w:rPr>
      </w:pPr>
      <w:r w:rsidRPr="0079175F">
        <w:rPr>
          <w:color w:val="auto"/>
          <w:sz w:val="21"/>
          <w:szCs w:val="21"/>
        </w:rPr>
        <w:t>Financial spend approval</w:t>
      </w:r>
    </w:p>
    <w:p w14:paraId="4D0584E3" w14:textId="77777777" w:rsidR="00071FD2" w:rsidRPr="0079175F" w:rsidRDefault="00071FD2" w:rsidP="00766749">
      <w:pPr>
        <w:pStyle w:val="Default"/>
        <w:jc w:val="both"/>
        <w:rPr>
          <w:b/>
          <w:color w:val="auto"/>
          <w:sz w:val="21"/>
          <w:szCs w:val="21"/>
        </w:rPr>
      </w:pPr>
    </w:p>
    <w:p w14:paraId="29F4B405" w14:textId="39EB8A7E" w:rsidR="00594BB4" w:rsidRPr="0079175F" w:rsidRDefault="0079175F" w:rsidP="00766749">
      <w:pPr>
        <w:pStyle w:val="Default"/>
        <w:jc w:val="both"/>
        <w:rPr>
          <w:b/>
          <w:color w:val="auto"/>
          <w:sz w:val="21"/>
          <w:szCs w:val="21"/>
        </w:rPr>
      </w:pPr>
      <w:r w:rsidRPr="0079175F">
        <w:rPr>
          <w:b/>
          <w:color w:val="auto"/>
          <w:sz w:val="21"/>
          <w:szCs w:val="21"/>
        </w:rPr>
        <w:t>THE INCUMBENT WILL REPORT TO: CHIEF INFORMATION OFFICER (CIO)</w:t>
      </w:r>
    </w:p>
    <w:p w14:paraId="3D78F610" w14:textId="77777777" w:rsidR="00071FD2" w:rsidRPr="0079175F" w:rsidRDefault="00071FD2" w:rsidP="00C42B7A">
      <w:pPr>
        <w:pStyle w:val="Default"/>
        <w:rPr>
          <w:b/>
          <w:bCs/>
          <w:color w:val="auto"/>
          <w:sz w:val="21"/>
          <w:szCs w:val="21"/>
        </w:rPr>
      </w:pPr>
    </w:p>
    <w:p w14:paraId="3176F5AF" w14:textId="20FB3748" w:rsidR="00857E2E" w:rsidRDefault="007D17BB" w:rsidP="00C42B7A">
      <w:pPr>
        <w:pStyle w:val="Default"/>
        <w:rPr>
          <w:b/>
          <w:bCs/>
          <w:color w:val="auto"/>
          <w:sz w:val="21"/>
          <w:szCs w:val="21"/>
        </w:rPr>
      </w:pPr>
      <w:r w:rsidRPr="0079175F">
        <w:rPr>
          <w:b/>
          <w:bCs/>
          <w:color w:val="auto"/>
          <w:sz w:val="21"/>
          <w:szCs w:val="21"/>
        </w:rPr>
        <w:t>MINIMUM JOB REQUIREMENTS AND EXPERIENCE</w:t>
      </w:r>
    </w:p>
    <w:p w14:paraId="60848A50" w14:textId="77777777" w:rsidR="0079175F" w:rsidRPr="0079175F" w:rsidRDefault="0079175F" w:rsidP="00C42B7A">
      <w:pPr>
        <w:pStyle w:val="Default"/>
        <w:rPr>
          <w:b/>
          <w:bCs/>
          <w:color w:val="auto"/>
          <w:sz w:val="21"/>
          <w:szCs w:val="21"/>
        </w:rPr>
      </w:pPr>
    </w:p>
    <w:p w14:paraId="75B929C8" w14:textId="13CD25E5" w:rsidR="00DC1D5C" w:rsidRDefault="00AC0DA2" w:rsidP="00DC1D5C">
      <w:pPr>
        <w:pStyle w:val="ListParagraph"/>
        <w:numPr>
          <w:ilvl w:val="0"/>
          <w:numId w:val="9"/>
        </w:numPr>
        <w:tabs>
          <w:tab w:val="left" w:pos="426"/>
        </w:tabs>
        <w:autoSpaceDE w:val="0"/>
        <w:autoSpaceDN w:val="0"/>
        <w:adjustRightInd w:val="0"/>
        <w:ind w:left="357" w:hanging="357"/>
        <w:rPr>
          <w:rFonts w:ascii="Century Gothic" w:hAnsi="Century Gothic" w:cs="Century Gothic"/>
          <w:sz w:val="21"/>
          <w:szCs w:val="21"/>
        </w:rPr>
      </w:pPr>
      <w:r w:rsidRPr="0079175F">
        <w:rPr>
          <w:rFonts w:ascii="Century Gothic" w:hAnsi="Century Gothic" w:cs="Century Gothic"/>
          <w:sz w:val="21"/>
          <w:szCs w:val="21"/>
        </w:rPr>
        <w:t xml:space="preserve">Relevant </w:t>
      </w:r>
      <w:r w:rsidR="00071FD2" w:rsidRPr="0079175F">
        <w:rPr>
          <w:rFonts w:ascii="Century Gothic" w:hAnsi="Century Gothic" w:cs="Century Gothic"/>
          <w:sz w:val="21"/>
          <w:szCs w:val="21"/>
        </w:rPr>
        <w:t>three-year</w:t>
      </w:r>
      <w:r w:rsidRPr="0079175F">
        <w:rPr>
          <w:rFonts w:ascii="Century Gothic" w:hAnsi="Century Gothic" w:cs="Century Gothic"/>
          <w:sz w:val="21"/>
          <w:szCs w:val="21"/>
        </w:rPr>
        <w:t xml:space="preserve"> bachelor</w:t>
      </w:r>
      <w:r w:rsidR="00071FD2" w:rsidRPr="0079175F">
        <w:rPr>
          <w:rFonts w:ascii="Century Gothic" w:hAnsi="Century Gothic" w:cs="Century Gothic"/>
          <w:sz w:val="21"/>
          <w:szCs w:val="21"/>
        </w:rPr>
        <w:t>'s</w:t>
      </w:r>
      <w:r w:rsidRPr="0079175F">
        <w:rPr>
          <w:rFonts w:ascii="Century Gothic" w:hAnsi="Century Gothic" w:cs="Century Gothic"/>
          <w:sz w:val="21"/>
          <w:szCs w:val="21"/>
        </w:rPr>
        <w:t xml:space="preserve"> degree or equivalent in computer/</w:t>
      </w:r>
      <w:r w:rsidR="00071FD2" w:rsidRPr="0079175F">
        <w:rPr>
          <w:rFonts w:ascii="Century Gothic" w:hAnsi="Century Gothic" w:cs="Century Gothic"/>
          <w:sz w:val="21"/>
          <w:szCs w:val="21"/>
        </w:rPr>
        <w:t>management-</w:t>
      </w:r>
      <w:r w:rsidRPr="0079175F">
        <w:rPr>
          <w:rFonts w:ascii="Century Gothic" w:hAnsi="Century Gothic" w:cs="Century Gothic"/>
          <w:sz w:val="21"/>
          <w:szCs w:val="21"/>
        </w:rPr>
        <w:t>related field.</w:t>
      </w:r>
    </w:p>
    <w:p w14:paraId="40336CAD" w14:textId="77777777" w:rsidR="00880CD9" w:rsidRPr="0079175F" w:rsidRDefault="00880CD9" w:rsidP="00880CD9">
      <w:pPr>
        <w:pStyle w:val="ListParagraph"/>
        <w:tabs>
          <w:tab w:val="left" w:pos="426"/>
        </w:tabs>
        <w:autoSpaceDE w:val="0"/>
        <w:autoSpaceDN w:val="0"/>
        <w:adjustRightInd w:val="0"/>
        <w:ind w:left="357"/>
        <w:rPr>
          <w:rFonts w:ascii="Century Gothic" w:hAnsi="Century Gothic" w:cs="Century Gothic"/>
          <w:sz w:val="21"/>
          <w:szCs w:val="21"/>
        </w:rPr>
      </w:pPr>
    </w:p>
    <w:p w14:paraId="1F0A8C81" w14:textId="261B894C" w:rsidR="00766749" w:rsidRPr="0079175F" w:rsidRDefault="00DC1D5C" w:rsidP="00DC1D5C">
      <w:pPr>
        <w:pStyle w:val="ListParagraph"/>
        <w:numPr>
          <w:ilvl w:val="0"/>
          <w:numId w:val="9"/>
        </w:numPr>
        <w:tabs>
          <w:tab w:val="left" w:pos="426"/>
        </w:tabs>
        <w:autoSpaceDE w:val="0"/>
        <w:autoSpaceDN w:val="0"/>
        <w:adjustRightInd w:val="0"/>
        <w:ind w:left="357" w:hanging="357"/>
        <w:rPr>
          <w:rFonts w:ascii="Century Gothic" w:hAnsi="Century Gothic" w:cs="Century Gothic"/>
          <w:sz w:val="21"/>
          <w:szCs w:val="21"/>
        </w:rPr>
      </w:pPr>
      <w:r w:rsidRPr="0079175F">
        <w:rPr>
          <w:rFonts w:ascii="Century Gothic" w:hAnsi="Century Gothic" w:cs="Century Gothic"/>
          <w:sz w:val="21"/>
          <w:szCs w:val="21"/>
        </w:rPr>
        <w:t xml:space="preserve">A minimum of 10 years </w:t>
      </w:r>
      <w:r w:rsidR="00071FD2" w:rsidRPr="0079175F">
        <w:rPr>
          <w:rFonts w:ascii="Century Gothic" w:hAnsi="Century Gothic" w:cs="Century Gothic"/>
          <w:sz w:val="21"/>
          <w:szCs w:val="21"/>
        </w:rPr>
        <w:t xml:space="preserve">of </w:t>
      </w:r>
      <w:r w:rsidRPr="0079175F">
        <w:rPr>
          <w:rFonts w:ascii="Century Gothic" w:hAnsi="Century Gothic" w:cs="Century Gothic"/>
          <w:sz w:val="21"/>
          <w:szCs w:val="21"/>
        </w:rPr>
        <w:t>relevant working experience focused on IT and Systems</w:t>
      </w:r>
      <w:r w:rsidR="00071FD2" w:rsidRPr="0079175F">
        <w:rPr>
          <w:rFonts w:ascii="Century Gothic" w:hAnsi="Century Gothic" w:cs="Century Gothic"/>
          <w:sz w:val="21"/>
          <w:szCs w:val="21"/>
        </w:rPr>
        <w:t>/Applications</w:t>
      </w:r>
      <w:r w:rsidRPr="0079175F">
        <w:rPr>
          <w:rFonts w:ascii="Century Gothic" w:hAnsi="Century Gothic" w:cs="Century Gothic"/>
          <w:sz w:val="21"/>
          <w:szCs w:val="21"/>
        </w:rPr>
        <w:t xml:space="preserve">, in a large </w:t>
      </w:r>
      <w:r w:rsidR="00071FD2" w:rsidRPr="0079175F">
        <w:rPr>
          <w:rFonts w:ascii="Century Gothic" w:hAnsi="Century Gothic" w:cs="Century Gothic"/>
          <w:sz w:val="21"/>
          <w:szCs w:val="21"/>
        </w:rPr>
        <w:t>organization</w:t>
      </w:r>
      <w:r w:rsidR="0079175F" w:rsidRPr="0079175F">
        <w:rPr>
          <w:rFonts w:ascii="Century Gothic" w:hAnsi="Century Gothic" w:cs="Century Gothic"/>
          <w:sz w:val="21"/>
          <w:szCs w:val="21"/>
        </w:rPr>
        <w:t xml:space="preserve"> of which</w:t>
      </w:r>
      <w:r w:rsidR="00071FD2" w:rsidRPr="0079175F">
        <w:rPr>
          <w:rFonts w:ascii="Century Gothic" w:hAnsi="Century Gothic" w:cs="Century Gothic"/>
          <w:sz w:val="21"/>
          <w:szCs w:val="21"/>
        </w:rPr>
        <w:t xml:space="preserve"> 5 years must be at a manage</w:t>
      </w:r>
      <w:r w:rsidR="00880CD9">
        <w:rPr>
          <w:rFonts w:ascii="Century Gothic" w:hAnsi="Century Gothic" w:cs="Century Gothic"/>
          <w:sz w:val="21"/>
          <w:szCs w:val="21"/>
        </w:rPr>
        <w:t>rial</w:t>
      </w:r>
      <w:r w:rsidR="00071FD2" w:rsidRPr="0079175F">
        <w:rPr>
          <w:rFonts w:ascii="Century Gothic" w:hAnsi="Century Gothic" w:cs="Century Gothic"/>
          <w:sz w:val="21"/>
          <w:szCs w:val="21"/>
        </w:rPr>
        <w:t xml:space="preserve"> level.</w:t>
      </w:r>
    </w:p>
    <w:p w14:paraId="6B14704E" w14:textId="77777777" w:rsidR="00766749" w:rsidRPr="0079175F" w:rsidRDefault="00766749" w:rsidP="00C42B7A">
      <w:pPr>
        <w:tabs>
          <w:tab w:val="left" w:pos="426"/>
        </w:tabs>
        <w:autoSpaceDE w:val="0"/>
        <w:autoSpaceDN w:val="0"/>
        <w:adjustRightInd w:val="0"/>
        <w:rPr>
          <w:rFonts w:ascii="Century Gothic" w:hAnsi="Century Gothic"/>
          <w:sz w:val="21"/>
          <w:szCs w:val="21"/>
        </w:rPr>
      </w:pPr>
    </w:p>
    <w:p w14:paraId="47E4A152" w14:textId="3932ECD0" w:rsidR="00DC1D5C" w:rsidRPr="0079175F" w:rsidRDefault="00DC1D5C" w:rsidP="00DC1D5C">
      <w:pPr>
        <w:pStyle w:val="Default"/>
        <w:jc w:val="both"/>
        <w:rPr>
          <w:b/>
          <w:color w:val="auto"/>
          <w:sz w:val="21"/>
          <w:szCs w:val="21"/>
        </w:rPr>
      </w:pPr>
      <w:r w:rsidRPr="0079175F">
        <w:rPr>
          <w:b/>
          <w:color w:val="auto"/>
          <w:sz w:val="21"/>
          <w:szCs w:val="21"/>
        </w:rPr>
        <w:t>Short-listed candidates may be required to make a presentatio</w:t>
      </w:r>
      <w:r w:rsidR="00D67EC7" w:rsidRPr="0079175F">
        <w:rPr>
          <w:b/>
          <w:color w:val="auto"/>
          <w:sz w:val="21"/>
          <w:szCs w:val="21"/>
        </w:rPr>
        <w:t xml:space="preserve">n. </w:t>
      </w:r>
    </w:p>
    <w:p w14:paraId="290DA713" w14:textId="77777777" w:rsidR="00DC1D5C" w:rsidRPr="0079175F" w:rsidRDefault="00DC1D5C" w:rsidP="00DC1D5C">
      <w:pPr>
        <w:pStyle w:val="Default"/>
        <w:jc w:val="both"/>
        <w:rPr>
          <w:b/>
          <w:color w:val="auto"/>
          <w:sz w:val="21"/>
          <w:szCs w:val="21"/>
        </w:rPr>
      </w:pPr>
    </w:p>
    <w:p w14:paraId="0BCF470B" w14:textId="77777777" w:rsidR="00DC1D5C" w:rsidRPr="0079175F" w:rsidRDefault="00DC1D5C" w:rsidP="00DC1D5C">
      <w:pPr>
        <w:pStyle w:val="Default"/>
        <w:jc w:val="both"/>
        <w:rPr>
          <w:b/>
          <w:color w:val="auto"/>
          <w:sz w:val="21"/>
          <w:szCs w:val="21"/>
        </w:rPr>
      </w:pPr>
      <w:r w:rsidRPr="0079175F">
        <w:rPr>
          <w:b/>
          <w:color w:val="auto"/>
          <w:sz w:val="21"/>
          <w:szCs w:val="21"/>
        </w:rPr>
        <w:t>This appointment will be on the 1 January 2018 conditions of service.</w:t>
      </w:r>
    </w:p>
    <w:p w14:paraId="29E51AE2" w14:textId="77777777" w:rsidR="00DC1D5C" w:rsidRPr="0079175F" w:rsidRDefault="00DC1D5C" w:rsidP="00DC1D5C">
      <w:pPr>
        <w:pStyle w:val="Default"/>
        <w:jc w:val="both"/>
        <w:rPr>
          <w:b/>
          <w:color w:val="auto"/>
          <w:sz w:val="21"/>
          <w:szCs w:val="21"/>
        </w:rPr>
      </w:pPr>
    </w:p>
    <w:p w14:paraId="5545182E" w14:textId="77777777" w:rsidR="00DC1D5C" w:rsidRPr="0079175F" w:rsidRDefault="00DC1D5C" w:rsidP="00DC1D5C">
      <w:pPr>
        <w:pStyle w:val="Default"/>
        <w:jc w:val="both"/>
        <w:rPr>
          <w:b/>
          <w:color w:val="auto"/>
          <w:sz w:val="21"/>
          <w:szCs w:val="21"/>
        </w:rPr>
      </w:pPr>
      <w:r w:rsidRPr="0079175F">
        <w:rPr>
          <w:b/>
          <w:color w:val="auto"/>
          <w:sz w:val="21"/>
          <w:szCs w:val="21"/>
        </w:rPr>
        <w:t xml:space="preserve">The total remuneration package offered includes benefits. </w:t>
      </w:r>
    </w:p>
    <w:p w14:paraId="56BD92DF" w14:textId="77777777" w:rsidR="00DC1D5C" w:rsidRPr="0079175F" w:rsidRDefault="00DC1D5C" w:rsidP="00DC1D5C">
      <w:pPr>
        <w:pStyle w:val="Default"/>
        <w:jc w:val="both"/>
        <w:rPr>
          <w:b/>
          <w:color w:val="auto"/>
          <w:sz w:val="21"/>
          <w:szCs w:val="21"/>
        </w:rPr>
      </w:pPr>
    </w:p>
    <w:p w14:paraId="41B86002" w14:textId="38C53EF6" w:rsidR="00DC1D5C" w:rsidRPr="0079175F" w:rsidRDefault="00DC1D5C" w:rsidP="00DC1D5C">
      <w:pPr>
        <w:pStyle w:val="Default"/>
        <w:jc w:val="both"/>
        <w:rPr>
          <w:b/>
          <w:color w:val="auto"/>
          <w:sz w:val="21"/>
          <w:szCs w:val="21"/>
        </w:rPr>
      </w:pPr>
      <w:r w:rsidRPr="0079175F">
        <w:rPr>
          <w:b/>
          <w:color w:val="auto"/>
          <w:sz w:val="21"/>
          <w:szCs w:val="21"/>
        </w:rPr>
        <w:t xml:space="preserve">The closing date for receipt of applications is </w:t>
      </w:r>
      <w:r w:rsidR="006046C0">
        <w:rPr>
          <w:b/>
          <w:color w:val="auto"/>
          <w:sz w:val="21"/>
          <w:szCs w:val="21"/>
        </w:rPr>
        <w:t>13</w:t>
      </w:r>
      <w:r w:rsidRPr="0079175F">
        <w:rPr>
          <w:b/>
          <w:color w:val="auto"/>
          <w:sz w:val="21"/>
          <w:szCs w:val="21"/>
        </w:rPr>
        <w:t xml:space="preserve"> September 2022. </w:t>
      </w:r>
    </w:p>
    <w:p w14:paraId="59481540" w14:textId="77777777" w:rsidR="00DC1D5C" w:rsidRPr="0079175F" w:rsidRDefault="00DC1D5C" w:rsidP="00DC1D5C">
      <w:pPr>
        <w:pStyle w:val="Default"/>
        <w:jc w:val="both"/>
        <w:rPr>
          <w:b/>
          <w:color w:val="auto"/>
          <w:sz w:val="21"/>
          <w:szCs w:val="21"/>
        </w:rPr>
      </w:pPr>
    </w:p>
    <w:p w14:paraId="3D642100" w14:textId="0466B3F5" w:rsidR="00DC1D5C" w:rsidRPr="0079175F" w:rsidRDefault="00DC1D5C" w:rsidP="00DC1D5C">
      <w:pPr>
        <w:pStyle w:val="Default"/>
        <w:jc w:val="both"/>
        <w:rPr>
          <w:b/>
          <w:color w:val="auto"/>
          <w:sz w:val="21"/>
          <w:szCs w:val="21"/>
        </w:rPr>
      </w:pPr>
      <w:r w:rsidRPr="0079175F">
        <w:rPr>
          <w:b/>
          <w:color w:val="auto"/>
          <w:sz w:val="21"/>
          <w:szCs w:val="21"/>
        </w:rPr>
        <w:t xml:space="preserve">To apply please click on the link: </w:t>
      </w:r>
      <w:hyperlink r:id="rId8" w:history="1">
        <w:r w:rsidR="00880CD9" w:rsidRPr="00F3114B">
          <w:rPr>
            <w:rStyle w:val="Hyperlink"/>
            <w:b/>
            <w:sz w:val="21"/>
            <w:szCs w:val="21"/>
          </w:rPr>
          <w:t>https://ukzn.ci.hr</w:t>
        </w:r>
      </w:hyperlink>
      <w:r w:rsidR="00880CD9">
        <w:rPr>
          <w:b/>
          <w:color w:val="auto"/>
          <w:sz w:val="21"/>
          <w:szCs w:val="21"/>
        </w:rPr>
        <w:t xml:space="preserve"> </w:t>
      </w:r>
      <w:bookmarkStart w:id="0" w:name="_GoBack"/>
      <w:bookmarkEnd w:id="0"/>
    </w:p>
    <w:p w14:paraId="7DC950D8" w14:textId="57BB1200" w:rsidR="00DC1D5C" w:rsidRDefault="00DC1D5C" w:rsidP="00DC1D5C">
      <w:pPr>
        <w:pStyle w:val="Default"/>
        <w:jc w:val="both"/>
        <w:rPr>
          <w:b/>
          <w:color w:val="auto"/>
          <w:sz w:val="21"/>
          <w:szCs w:val="21"/>
        </w:rPr>
      </w:pPr>
    </w:p>
    <w:p w14:paraId="3EAE7C44" w14:textId="46E2169E" w:rsidR="0079175F" w:rsidRDefault="0079175F" w:rsidP="00DC1D5C">
      <w:pPr>
        <w:pStyle w:val="Default"/>
        <w:jc w:val="both"/>
        <w:rPr>
          <w:b/>
          <w:color w:val="auto"/>
          <w:sz w:val="21"/>
          <w:szCs w:val="21"/>
        </w:rPr>
      </w:pPr>
    </w:p>
    <w:p w14:paraId="6B192A98" w14:textId="77777777" w:rsidR="0079175F" w:rsidRPr="0079175F" w:rsidRDefault="0079175F" w:rsidP="00DC1D5C">
      <w:pPr>
        <w:pStyle w:val="Default"/>
        <w:jc w:val="both"/>
        <w:rPr>
          <w:b/>
          <w:color w:val="auto"/>
          <w:sz w:val="21"/>
          <w:szCs w:val="21"/>
        </w:rPr>
      </w:pPr>
    </w:p>
    <w:p w14:paraId="1B795FC0" w14:textId="210A6F3A" w:rsidR="007D17BB" w:rsidRPr="0079175F" w:rsidRDefault="00DC1D5C" w:rsidP="00DC1D5C">
      <w:pPr>
        <w:pStyle w:val="Default"/>
        <w:jc w:val="both"/>
        <w:rPr>
          <w:b/>
          <w:color w:val="auto"/>
          <w:sz w:val="18"/>
          <w:szCs w:val="21"/>
        </w:rPr>
      </w:pPr>
      <w:r w:rsidRPr="0079175F">
        <w:rPr>
          <w:b/>
          <w:color w:val="auto"/>
          <w:sz w:val="16"/>
          <w:szCs w:val="21"/>
        </w:rPr>
        <w:t>Kindly note that the University of KwaZulu-Natal (“the University”) is required to process any Personal Information (as defined by the Protection of Personal Act, 2013 “POPIA”) submitted by candidates when applying for positions at the University. The provision of Personal Information is a requirement in terms of the University’s recruitment and selection process. The retention of any personal information is a consequence of the University being bound by legislative requirements and</w:t>
      </w:r>
      <w:r w:rsidR="00071FD2" w:rsidRPr="0079175F">
        <w:rPr>
          <w:b/>
          <w:color w:val="auto"/>
          <w:sz w:val="16"/>
          <w:szCs w:val="21"/>
        </w:rPr>
        <w:t>/</w:t>
      </w:r>
      <w:r w:rsidRPr="0079175F">
        <w:rPr>
          <w:b/>
          <w:color w:val="auto"/>
          <w:sz w:val="16"/>
          <w:szCs w:val="21"/>
        </w:rPr>
        <w:t>or good governance practices as well as record keeping for statistical purposes. The University will endeavor to ensure that the appropriate security measures are in place and implemented for both electronic and paper-based formats that are used for processing the personal information recorded through this recruitment and selection process.</w:t>
      </w:r>
    </w:p>
    <w:sectPr w:rsidR="007D17BB" w:rsidRPr="0079175F" w:rsidSect="00857E2E">
      <w:headerReference w:type="even" r:id="rId9"/>
      <w:headerReference w:type="default" r:id="rId10"/>
      <w:footerReference w:type="even" r:id="rId11"/>
      <w:footerReference w:type="default" r:id="rId12"/>
      <w:headerReference w:type="first" r:id="rId13"/>
      <w:footerReference w:type="first" r:id="rId14"/>
      <w:pgSz w:w="12240" w:h="15840"/>
      <w:pgMar w:top="1021" w:right="851" w:bottom="1021"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3C86" w16cex:dateUtc="2022-08-26T1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862F7" w14:textId="77777777" w:rsidR="0009485B" w:rsidRDefault="0009485B" w:rsidP="005126B5">
      <w:r>
        <w:separator/>
      </w:r>
    </w:p>
  </w:endnote>
  <w:endnote w:type="continuationSeparator" w:id="0">
    <w:p w14:paraId="08E2E35E" w14:textId="77777777" w:rsidR="0009485B" w:rsidRDefault="0009485B" w:rsidP="005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8945" w14:textId="77777777" w:rsidR="005126B5" w:rsidRDefault="0051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22F7" w14:textId="77777777" w:rsidR="005126B5" w:rsidRDefault="00512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0D2C" w14:textId="77777777" w:rsidR="005126B5" w:rsidRDefault="0051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F0BC1" w14:textId="77777777" w:rsidR="0009485B" w:rsidRDefault="0009485B" w:rsidP="005126B5">
      <w:r>
        <w:separator/>
      </w:r>
    </w:p>
  </w:footnote>
  <w:footnote w:type="continuationSeparator" w:id="0">
    <w:p w14:paraId="5DCF257B" w14:textId="77777777" w:rsidR="0009485B" w:rsidRDefault="0009485B" w:rsidP="0051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9A9B" w14:textId="6CFFFCD1" w:rsidR="005126B5" w:rsidRDefault="0051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1FE" w14:textId="3392C208" w:rsidR="005126B5" w:rsidRDefault="00512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3AA5" w14:textId="68E9D0E6" w:rsidR="005126B5" w:rsidRDefault="00512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7E7673"/>
    <w:multiLevelType w:val="hybridMultilevel"/>
    <w:tmpl w:val="F1C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FA389F"/>
    <w:multiLevelType w:val="hybridMultilevel"/>
    <w:tmpl w:val="C00E5630"/>
    <w:lvl w:ilvl="0" w:tplc="1D36F8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172E6D"/>
    <w:multiLevelType w:val="multilevel"/>
    <w:tmpl w:val="E8F230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F4A1696"/>
    <w:multiLevelType w:val="hybridMultilevel"/>
    <w:tmpl w:val="E518823C"/>
    <w:lvl w:ilvl="0" w:tplc="1C09000F">
      <w:start w:val="1"/>
      <w:numFmt w:val="decimal"/>
      <w:lvlText w:val="%1."/>
      <w:lvlJc w:val="left"/>
      <w:pPr>
        <w:ind w:left="720" w:hanging="360"/>
      </w:pPr>
    </w:lvl>
    <w:lvl w:ilvl="1" w:tplc="AC14E51C">
      <w:numFmt w:val="bullet"/>
      <w:lvlText w:val="•"/>
      <w:lvlJc w:val="left"/>
      <w:pPr>
        <w:ind w:left="1800" w:hanging="720"/>
      </w:pPr>
      <w:rPr>
        <w:rFonts w:ascii="Century Gothic" w:eastAsiaTheme="minorHAnsi" w:hAnsi="Century Gothic" w:cs="Century Gothic"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32096"/>
    <w:multiLevelType w:val="hybridMultilevel"/>
    <w:tmpl w:val="A0A2E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1940FC4"/>
    <w:multiLevelType w:val="hybridMultilevel"/>
    <w:tmpl w:val="F6F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0"/>
  </w:num>
  <w:num w:numId="6">
    <w:abstractNumId w:val="1"/>
  </w:num>
  <w:num w:numId="7">
    <w:abstractNumId w:val="10"/>
  </w:num>
  <w:num w:numId="8">
    <w:abstractNumId w:val="6"/>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0MbcwNTQyNTK2MDVX0lEKTi0uzszPAymwrAUAA/IzuiwAAAA="/>
  </w:docVars>
  <w:rsids>
    <w:rsidRoot w:val="00133EFD"/>
    <w:rsid w:val="00023C7D"/>
    <w:rsid w:val="0003499D"/>
    <w:rsid w:val="0004248E"/>
    <w:rsid w:val="00071FD2"/>
    <w:rsid w:val="00073334"/>
    <w:rsid w:val="0009485B"/>
    <w:rsid w:val="000B3D63"/>
    <w:rsid w:val="000C4B60"/>
    <w:rsid w:val="000D42DD"/>
    <w:rsid w:val="000E7CB3"/>
    <w:rsid w:val="000F0B99"/>
    <w:rsid w:val="000F690C"/>
    <w:rsid w:val="00105082"/>
    <w:rsid w:val="00130F3A"/>
    <w:rsid w:val="00133EFD"/>
    <w:rsid w:val="001446F5"/>
    <w:rsid w:val="00181116"/>
    <w:rsid w:val="00183A1A"/>
    <w:rsid w:val="001A3D89"/>
    <w:rsid w:val="001C1A71"/>
    <w:rsid w:val="001C433B"/>
    <w:rsid w:val="001E7343"/>
    <w:rsid w:val="002120B3"/>
    <w:rsid w:val="00221CBD"/>
    <w:rsid w:val="002240E1"/>
    <w:rsid w:val="00255F31"/>
    <w:rsid w:val="00296F89"/>
    <w:rsid w:val="002B1B55"/>
    <w:rsid w:val="00301F15"/>
    <w:rsid w:val="003139D7"/>
    <w:rsid w:val="00315E89"/>
    <w:rsid w:val="00320EA6"/>
    <w:rsid w:val="003B5FC8"/>
    <w:rsid w:val="003D0251"/>
    <w:rsid w:val="0041067D"/>
    <w:rsid w:val="0044655D"/>
    <w:rsid w:val="00461FC1"/>
    <w:rsid w:val="004C502A"/>
    <w:rsid w:val="005126B5"/>
    <w:rsid w:val="00547C6D"/>
    <w:rsid w:val="0055352F"/>
    <w:rsid w:val="00594BB4"/>
    <w:rsid w:val="00595402"/>
    <w:rsid w:val="005B292A"/>
    <w:rsid w:val="005E17E5"/>
    <w:rsid w:val="005F282B"/>
    <w:rsid w:val="006046C0"/>
    <w:rsid w:val="00612A35"/>
    <w:rsid w:val="0063133B"/>
    <w:rsid w:val="006408A9"/>
    <w:rsid w:val="00671AE1"/>
    <w:rsid w:val="00687270"/>
    <w:rsid w:val="006C1D2E"/>
    <w:rsid w:val="006D5B72"/>
    <w:rsid w:val="006E5A7B"/>
    <w:rsid w:val="00700729"/>
    <w:rsid w:val="007025F8"/>
    <w:rsid w:val="00704F5B"/>
    <w:rsid w:val="00727349"/>
    <w:rsid w:val="007453F8"/>
    <w:rsid w:val="00753D73"/>
    <w:rsid w:val="00766749"/>
    <w:rsid w:val="0077055F"/>
    <w:rsid w:val="007840CD"/>
    <w:rsid w:val="0079175F"/>
    <w:rsid w:val="00793288"/>
    <w:rsid w:val="007D17BB"/>
    <w:rsid w:val="007E0E5C"/>
    <w:rsid w:val="007E2612"/>
    <w:rsid w:val="00806393"/>
    <w:rsid w:val="0082026D"/>
    <w:rsid w:val="00837E93"/>
    <w:rsid w:val="00857E2E"/>
    <w:rsid w:val="008640E7"/>
    <w:rsid w:val="00880CD9"/>
    <w:rsid w:val="008D0EF3"/>
    <w:rsid w:val="00903BCA"/>
    <w:rsid w:val="0091596C"/>
    <w:rsid w:val="00973AD2"/>
    <w:rsid w:val="00975A1D"/>
    <w:rsid w:val="00994358"/>
    <w:rsid w:val="009C554C"/>
    <w:rsid w:val="009C565A"/>
    <w:rsid w:val="009F238A"/>
    <w:rsid w:val="00AC0DA2"/>
    <w:rsid w:val="00B019F3"/>
    <w:rsid w:val="00B21060"/>
    <w:rsid w:val="00B22B2A"/>
    <w:rsid w:val="00B243E4"/>
    <w:rsid w:val="00B42D69"/>
    <w:rsid w:val="00B61065"/>
    <w:rsid w:val="00B805E5"/>
    <w:rsid w:val="00B93D66"/>
    <w:rsid w:val="00B9668D"/>
    <w:rsid w:val="00BA2AD4"/>
    <w:rsid w:val="00BD658C"/>
    <w:rsid w:val="00BF2C54"/>
    <w:rsid w:val="00C3226F"/>
    <w:rsid w:val="00C4289A"/>
    <w:rsid w:val="00C42B7A"/>
    <w:rsid w:val="00C45B9D"/>
    <w:rsid w:val="00D3755D"/>
    <w:rsid w:val="00D62985"/>
    <w:rsid w:val="00D67EC7"/>
    <w:rsid w:val="00DC1D5C"/>
    <w:rsid w:val="00DC300F"/>
    <w:rsid w:val="00DF6D85"/>
    <w:rsid w:val="00EA098C"/>
    <w:rsid w:val="00EC111F"/>
    <w:rsid w:val="00EE085D"/>
    <w:rsid w:val="00EF07FF"/>
    <w:rsid w:val="00EF3AD4"/>
    <w:rsid w:val="00F12D29"/>
    <w:rsid w:val="00F95158"/>
    <w:rsid w:val="00FB427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0A5F"/>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C7D"/>
    <w:rPr>
      <w:sz w:val="16"/>
      <w:szCs w:val="16"/>
    </w:rPr>
  </w:style>
  <w:style w:type="paragraph" w:styleId="CommentText">
    <w:name w:val="annotation text"/>
    <w:basedOn w:val="Normal"/>
    <w:link w:val="CommentTextChar"/>
    <w:uiPriority w:val="99"/>
    <w:semiHidden/>
    <w:unhideWhenUsed/>
    <w:rsid w:val="00023C7D"/>
    <w:rPr>
      <w:sz w:val="20"/>
      <w:szCs w:val="20"/>
    </w:rPr>
  </w:style>
  <w:style w:type="character" w:customStyle="1" w:styleId="CommentTextChar">
    <w:name w:val="Comment Text Char"/>
    <w:basedOn w:val="DefaultParagraphFont"/>
    <w:link w:val="CommentText"/>
    <w:uiPriority w:val="99"/>
    <w:semiHidden/>
    <w:rsid w:val="00023C7D"/>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023C7D"/>
    <w:rPr>
      <w:b/>
      <w:bCs/>
    </w:rPr>
  </w:style>
  <w:style w:type="character" w:customStyle="1" w:styleId="CommentSubjectChar">
    <w:name w:val="Comment Subject Char"/>
    <w:basedOn w:val="CommentTextChar"/>
    <w:link w:val="CommentSubject"/>
    <w:uiPriority w:val="99"/>
    <w:semiHidden/>
    <w:rsid w:val="00023C7D"/>
    <w:rPr>
      <w:rFonts w:ascii="Calibri" w:hAnsi="Calibri" w:cs="Times New Roman"/>
      <w:b/>
      <w:bCs/>
      <w:szCs w:val="20"/>
    </w:rPr>
  </w:style>
  <w:style w:type="paragraph" w:styleId="BalloonText">
    <w:name w:val="Balloon Text"/>
    <w:basedOn w:val="Normal"/>
    <w:link w:val="BalloonTextChar"/>
    <w:uiPriority w:val="99"/>
    <w:semiHidden/>
    <w:unhideWhenUsed/>
    <w:rsid w:val="0002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7D"/>
    <w:rPr>
      <w:rFonts w:ascii="Segoe UI" w:hAnsi="Segoe UI" w:cs="Segoe UI"/>
      <w:sz w:val="18"/>
      <w:szCs w:val="18"/>
    </w:rPr>
  </w:style>
  <w:style w:type="paragraph" w:styleId="NormalWeb">
    <w:name w:val="Normal (Web)"/>
    <w:basedOn w:val="Normal"/>
    <w:uiPriority w:val="99"/>
    <w:unhideWhenUsed/>
    <w:rsid w:val="00B9668D"/>
    <w:pPr>
      <w:spacing w:after="160" w:line="259" w:lineRule="auto"/>
    </w:pPr>
    <w:rPr>
      <w:rFonts w:ascii="Times New Roman" w:hAnsi="Times New Roman"/>
      <w:sz w:val="24"/>
      <w:szCs w:val="24"/>
      <w:lang w:val="en-ZA"/>
    </w:rPr>
  </w:style>
  <w:style w:type="paragraph" w:styleId="Header">
    <w:name w:val="header"/>
    <w:basedOn w:val="Normal"/>
    <w:link w:val="HeaderChar"/>
    <w:uiPriority w:val="99"/>
    <w:unhideWhenUsed/>
    <w:rsid w:val="005126B5"/>
    <w:pPr>
      <w:tabs>
        <w:tab w:val="center" w:pos="4513"/>
        <w:tab w:val="right" w:pos="9026"/>
      </w:tabs>
    </w:pPr>
  </w:style>
  <w:style w:type="character" w:customStyle="1" w:styleId="HeaderChar">
    <w:name w:val="Header Char"/>
    <w:basedOn w:val="DefaultParagraphFont"/>
    <w:link w:val="Header"/>
    <w:uiPriority w:val="99"/>
    <w:rsid w:val="005126B5"/>
    <w:rPr>
      <w:rFonts w:ascii="Calibri" w:hAnsi="Calibri" w:cs="Times New Roman"/>
      <w:sz w:val="22"/>
    </w:rPr>
  </w:style>
  <w:style w:type="paragraph" w:styleId="Footer">
    <w:name w:val="footer"/>
    <w:basedOn w:val="Normal"/>
    <w:link w:val="FooterChar"/>
    <w:uiPriority w:val="99"/>
    <w:unhideWhenUsed/>
    <w:rsid w:val="005126B5"/>
    <w:pPr>
      <w:tabs>
        <w:tab w:val="center" w:pos="4513"/>
        <w:tab w:val="right" w:pos="9026"/>
      </w:tabs>
    </w:pPr>
  </w:style>
  <w:style w:type="character" w:customStyle="1" w:styleId="FooterChar">
    <w:name w:val="Footer Char"/>
    <w:basedOn w:val="DefaultParagraphFont"/>
    <w:link w:val="Footer"/>
    <w:uiPriority w:val="99"/>
    <w:rsid w:val="005126B5"/>
    <w:rPr>
      <w:rFonts w:ascii="Calibri" w:hAnsi="Calibri" w:cs="Times New Roman"/>
      <w:sz w:val="22"/>
    </w:rPr>
  </w:style>
  <w:style w:type="paragraph" w:styleId="Revision">
    <w:name w:val="Revision"/>
    <w:hidden/>
    <w:uiPriority w:val="99"/>
    <w:semiHidden/>
    <w:rsid w:val="00071FD2"/>
    <w:rPr>
      <w:rFonts w:ascii="Calibri" w:hAnsi="Calibri" w:cs="Times New Roman"/>
      <w:sz w:val="22"/>
    </w:rPr>
  </w:style>
  <w:style w:type="character" w:styleId="UnresolvedMention">
    <w:name w:val="Unresolved Mention"/>
    <w:basedOn w:val="DefaultParagraphFont"/>
    <w:uiPriority w:val="99"/>
    <w:semiHidden/>
    <w:unhideWhenUsed/>
    <w:rsid w:val="0088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E002-FA88-4F47-9B97-D1DDA1BD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Tirhani Baloyi</dc:creator>
  <cp:lastModifiedBy>Tirhani Baloyi</cp:lastModifiedBy>
  <cp:revision>6</cp:revision>
  <cp:lastPrinted>2020-03-16T12:54:00Z</cp:lastPrinted>
  <dcterms:created xsi:type="dcterms:W3CDTF">2022-08-26T13:29:00Z</dcterms:created>
  <dcterms:modified xsi:type="dcterms:W3CDTF">2022-08-31T09:29:00Z</dcterms:modified>
</cp:coreProperties>
</file>