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9A" w:rsidRPr="0005359A" w:rsidRDefault="0005359A" w:rsidP="0005359A">
      <w:pPr>
        <w:pStyle w:val="Default"/>
        <w:rPr>
          <w:sz w:val="21"/>
          <w:szCs w:val="21"/>
        </w:rPr>
      </w:pPr>
    </w:p>
    <w:p w:rsidR="007E37F3" w:rsidRDefault="0005359A" w:rsidP="0005359A">
      <w:pPr>
        <w:jc w:val="center"/>
        <w:rPr>
          <w:rFonts w:ascii="Century Gothic" w:hAnsi="Century Gothic"/>
          <w:b/>
          <w:bCs/>
          <w:sz w:val="21"/>
          <w:szCs w:val="21"/>
        </w:rPr>
      </w:pPr>
      <w:r w:rsidRPr="0005359A">
        <w:rPr>
          <w:sz w:val="21"/>
          <w:szCs w:val="21"/>
        </w:rPr>
        <w:t xml:space="preserve"> </w:t>
      </w:r>
      <w:r w:rsidRPr="0005359A">
        <w:rPr>
          <w:rFonts w:ascii="Century Gothic" w:hAnsi="Century Gothic"/>
          <w:b/>
          <w:bCs/>
          <w:sz w:val="21"/>
          <w:szCs w:val="21"/>
        </w:rPr>
        <w:t>The University of KwaZulu-Natal (UKZN) is committed to meeting the objectives of Employment Equity to improve represent</w:t>
      </w:r>
      <w:r w:rsidR="00786320">
        <w:rPr>
          <w:rFonts w:ascii="Century Gothic" w:hAnsi="Century Gothic"/>
          <w:b/>
          <w:bCs/>
          <w:sz w:val="21"/>
          <w:szCs w:val="21"/>
        </w:rPr>
        <w:t>at</w:t>
      </w:r>
      <w:r w:rsidRPr="0005359A">
        <w:rPr>
          <w:rFonts w:ascii="Century Gothic" w:hAnsi="Century Gothic"/>
          <w:b/>
          <w:bCs/>
          <w:sz w:val="21"/>
          <w:szCs w:val="21"/>
        </w:rPr>
        <w:t>ivity within the Institution. Preference will be given to applicants from designated groups in accordance with our Employment Equity plan</w:t>
      </w:r>
    </w:p>
    <w:p w:rsidR="0005359A" w:rsidRPr="0005359A" w:rsidRDefault="0005359A" w:rsidP="0005359A">
      <w:pPr>
        <w:jc w:val="center"/>
        <w:rPr>
          <w:rFonts w:ascii="Century Gothic" w:hAnsi="Century Gothic"/>
          <w:b/>
          <w:bCs/>
          <w:caps/>
          <w:sz w:val="21"/>
          <w:szCs w:val="21"/>
          <w:u w:val="single"/>
          <w:lang w:val="en-GB" w:eastAsia="en-ZA"/>
        </w:rPr>
      </w:pPr>
    </w:p>
    <w:p w:rsidR="007421DE" w:rsidRPr="00273B01" w:rsidRDefault="0028489C"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finance division</w:t>
      </w:r>
    </w:p>
    <w:p w:rsidR="0028489C" w:rsidRDefault="00095DF7" w:rsidP="007D33DB">
      <w:pPr>
        <w:jc w:val="center"/>
        <w:rPr>
          <w:rFonts w:ascii="Century Gothic" w:hAnsi="Century Gothic"/>
          <w:b/>
          <w:sz w:val="21"/>
          <w:szCs w:val="21"/>
        </w:rPr>
      </w:pPr>
      <w:r>
        <w:rPr>
          <w:rFonts w:ascii="Century Gothic" w:hAnsi="Century Gothic"/>
          <w:b/>
          <w:sz w:val="21"/>
          <w:szCs w:val="21"/>
        </w:rPr>
        <w:t>CREDITOR’S OFFICER (VALIDATION &amp; CAPTURING)</w:t>
      </w:r>
    </w:p>
    <w:p w:rsidR="0028489C" w:rsidRDefault="0028489C" w:rsidP="007D33DB">
      <w:pPr>
        <w:jc w:val="center"/>
        <w:rPr>
          <w:rFonts w:ascii="Century Gothic" w:hAnsi="Century Gothic"/>
          <w:b/>
          <w:sz w:val="21"/>
          <w:szCs w:val="21"/>
        </w:rPr>
      </w:pPr>
      <w:r>
        <w:rPr>
          <w:rFonts w:ascii="Century Gothic" w:hAnsi="Century Gothic"/>
          <w:b/>
          <w:sz w:val="21"/>
          <w:szCs w:val="21"/>
        </w:rPr>
        <w:t>(</w:t>
      </w:r>
      <w:r w:rsidR="000B7257">
        <w:rPr>
          <w:rFonts w:ascii="Century Gothic" w:hAnsi="Century Gothic"/>
          <w:b/>
          <w:sz w:val="21"/>
          <w:szCs w:val="21"/>
        </w:rPr>
        <w:t>1</w:t>
      </w:r>
      <w:r>
        <w:rPr>
          <w:rFonts w:ascii="Century Gothic" w:hAnsi="Century Gothic"/>
          <w:b/>
          <w:sz w:val="21"/>
          <w:szCs w:val="21"/>
        </w:rPr>
        <w:t xml:space="preserve"> POST)</w:t>
      </w:r>
    </w:p>
    <w:p w:rsidR="008F7119"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PEROMNES GRADE</w:t>
      </w:r>
      <w:r w:rsidR="00095DF7">
        <w:rPr>
          <w:rFonts w:ascii="Century Gothic" w:hAnsi="Century Gothic"/>
          <w:b/>
          <w:sz w:val="21"/>
          <w:szCs w:val="21"/>
        </w:rPr>
        <w:t xml:space="preserve"> 9</w:t>
      </w:r>
      <w:r w:rsidRPr="00273B01">
        <w:rPr>
          <w:rFonts w:ascii="Century Gothic" w:hAnsi="Century Gothic"/>
          <w:b/>
          <w:sz w:val="21"/>
          <w:szCs w:val="21"/>
        </w:rPr>
        <w:t>)</w:t>
      </w:r>
    </w:p>
    <w:p w:rsidR="008F1A44" w:rsidRPr="00273B01" w:rsidRDefault="00095DF7" w:rsidP="007D33DB">
      <w:pPr>
        <w:jc w:val="center"/>
        <w:rPr>
          <w:rFonts w:ascii="Century Gothic" w:hAnsi="Century Gothic"/>
          <w:b/>
          <w:sz w:val="21"/>
          <w:szCs w:val="21"/>
        </w:rPr>
      </w:pPr>
      <w:r>
        <w:rPr>
          <w:rFonts w:ascii="Century Gothic" w:hAnsi="Century Gothic"/>
          <w:b/>
          <w:sz w:val="21"/>
          <w:szCs w:val="21"/>
        </w:rPr>
        <w:t>WESTVILLE CAMPUS</w:t>
      </w:r>
    </w:p>
    <w:p w:rsidR="008B0833" w:rsidRDefault="008B0833"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273B01">
        <w:rPr>
          <w:rFonts w:ascii="Century Gothic" w:hAnsi="Century Gothic"/>
          <w:b/>
          <w:bCs/>
          <w:caps/>
          <w:sz w:val="21"/>
          <w:szCs w:val="21"/>
          <w:lang w:val="en-GB" w:eastAsia="en-ZA"/>
        </w:rPr>
        <w:t xml:space="preserve">REF NO.: </w:t>
      </w:r>
      <w:r w:rsidR="00370952">
        <w:rPr>
          <w:rFonts w:ascii="Century Gothic" w:hAnsi="Century Gothic"/>
          <w:b/>
          <w:bCs/>
          <w:caps/>
          <w:sz w:val="21"/>
          <w:szCs w:val="21"/>
          <w:lang w:val="en-GB" w:eastAsia="en-ZA"/>
        </w:rPr>
        <w:t>F03-2022</w:t>
      </w:r>
    </w:p>
    <w:p w:rsidR="004126B1" w:rsidRPr="00273B01" w:rsidRDefault="004126B1" w:rsidP="007D33DB">
      <w:pPr>
        <w:jc w:val="center"/>
        <w:rPr>
          <w:rFonts w:ascii="Century Gothic" w:hAnsi="Century Gothic"/>
          <w:b/>
          <w:bCs/>
          <w:sz w:val="21"/>
          <w:szCs w:val="21"/>
          <w:lang w:val="en-GB" w:eastAsia="en-ZA"/>
        </w:rPr>
      </w:pPr>
    </w:p>
    <w:p w:rsidR="00F15306" w:rsidRDefault="00CC6D18" w:rsidP="00026750">
      <w:pPr>
        <w:jc w:val="both"/>
        <w:rPr>
          <w:rFonts w:ascii="Century Gothic" w:hAnsi="Century Gothic" w:cs="Arial"/>
          <w:spacing w:val="-3"/>
          <w:sz w:val="21"/>
          <w:szCs w:val="21"/>
          <w:lang w:val="en-GB"/>
        </w:rPr>
      </w:pPr>
      <w:r>
        <w:rPr>
          <w:rFonts w:ascii="Century Gothic" w:hAnsi="Century Gothic" w:cs="Arial"/>
          <w:spacing w:val="-3"/>
          <w:sz w:val="21"/>
          <w:szCs w:val="21"/>
          <w:lang w:val="en-GB"/>
        </w:rPr>
        <w:t>The incumbent</w:t>
      </w:r>
      <w:r w:rsidR="00F15306">
        <w:rPr>
          <w:rFonts w:ascii="Century Gothic" w:hAnsi="Century Gothic" w:cs="Arial"/>
          <w:spacing w:val="-3"/>
          <w:sz w:val="21"/>
          <w:szCs w:val="21"/>
          <w:lang w:val="en-GB"/>
        </w:rPr>
        <w:t xml:space="preserve"> is</w:t>
      </w:r>
      <w:r w:rsidR="0028489C">
        <w:rPr>
          <w:rFonts w:ascii="Century Gothic" w:hAnsi="Century Gothic" w:cs="Arial"/>
          <w:spacing w:val="-3"/>
          <w:sz w:val="21"/>
          <w:szCs w:val="21"/>
          <w:lang w:val="en-GB"/>
        </w:rPr>
        <w:t xml:space="preserve"> </w:t>
      </w:r>
      <w:r w:rsidR="00F15306">
        <w:rPr>
          <w:rFonts w:ascii="Century Gothic" w:hAnsi="Century Gothic" w:cs="Arial"/>
          <w:spacing w:val="-3"/>
          <w:sz w:val="21"/>
          <w:szCs w:val="21"/>
          <w:lang w:val="en-GB"/>
        </w:rPr>
        <w:t>responsible for ensuring that the payments to suppliers are process accurately and timeously and that the liability raised is correctly due and payable. This includes processing foreign payments. The incumbent is responsible for the vetting of tax invoices for compliance and capturing invoices and credit notes onto the ITS system.</w:t>
      </w:r>
    </w:p>
    <w:p w:rsidR="00F15306" w:rsidRDefault="00F15306" w:rsidP="00026750">
      <w:pPr>
        <w:jc w:val="both"/>
        <w:rPr>
          <w:rFonts w:ascii="Century Gothic" w:hAnsi="Century Gothic" w:cs="Arial"/>
          <w:spacing w:val="-3"/>
          <w:sz w:val="21"/>
          <w:szCs w:val="21"/>
          <w:lang w:val="en-GB"/>
        </w:rPr>
      </w:pPr>
    </w:p>
    <w:p w:rsidR="004A4482" w:rsidRDefault="00F15306" w:rsidP="00026750">
      <w:pPr>
        <w:jc w:val="both"/>
        <w:rPr>
          <w:rFonts w:ascii="Century Gothic" w:hAnsi="Century Gothic" w:cs="Arial"/>
          <w:spacing w:val="-3"/>
          <w:sz w:val="21"/>
          <w:szCs w:val="21"/>
          <w:lang w:val="en-GB"/>
        </w:rPr>
      </w:pPr>
      <w:r>
        <w:rPr>
          <w:rFonts w:ascii="Century Gothic" w:hAnsi="Century Gothic" w:cs="Arial"/>
          <w:spacing w:val="-3"/>
          <w:sz w:val="21"/>
          <w:szCs w:val="21"/>
          <w:lang w:val="en-GB"/>
        </w:rPr>
        <w:t xml:space="preserve"> </w:t>
      </w:r>
    </w:p>
    <w:p w:rsidR="00EF59E7" w:rsidRPr="00BD42E6" w:rsidRDefault="00EF59E7" w:rsidP="00026750">
      <w:pPr>
        <w:jc w:val="both"/>
        <w:rPr>
          <w:rFonts w:ascii="Century Gothic" w:hAnsi="Century Gothic" w:cs="Arial"/>
          <w:spacing w:val="-3"/>
          <w:sz w:val="21"/>
          <w:szCs w:val="21"/>
          <w:lang w:val="en-GB"/>
        </w:rPr>
      </w:pPr>
      <w:r w:rsidRPr="00BD42E6">
        <w:rPr>
          <w:rFonts w:ascii="Century Gothic" w:hAnsi="Century Gothic" w:cs="Arial"/>
          <w:spacing w:val="-3"/>
          <w:sz w:val="21"/>
          <w:szCs w:val="21"/>
          <w:lang w:val="en-GB"/>
        </w:rPr>
        <w:t xml:space="preserve">The incumbent </w:t>
      </w:r>
      <w:r w:rsidR="00DC21CC" w:rsidRPr="00BD42E6">
        <w:rPr>
          <w:rFonts w:ascii="Century Gothic" w:hAnsi="Century Gothic" w:cs="Arial"/>
          <w:spacing w:val="-3"/>
          <w:sz w:val="21"/>
          <w:szCs w:val="21"/>
          <w:lang w:val="en-GB"/>
        </w:rPr>
        <w:t xml:space="preserve">will report </w:t>
      </w:r>
      <w:r w:rsidR="00C27BB2" w:rsidRPr="00BD42E6">
        <w:rPr>
          <w:rFonts w:ascii="Century Gothic" w:hAnsi="Century Gothic" w:cs="Arial"/>
          <w:spacing w:val="-3"/>
          <w:sz w:val="21"/>
          <w:szCs w:val="21"/>
          <w:lang w:val="en-GB"/>
        </w:rPr>
        <w:t xml:space="preserve">to </w:t>
      </w:r>
      <w:r w:rsidR="0028489C">
        <w:rPr>
          <w:rFonts w:ascii="Century Gothic" w:hAnsi="Century Gothic" w:cs="Arial"/>
          <w:spacing w:val="-3"/>
          <w:sz w:val="21"/>
          <w:szCs w:val="21"/>
          <w:lang w:val="en-GB"/>
        </w:rPr>
        <w:t xml:space="preserve">the </w:t>
      </w:r>
      <w:r w:rsidR="00F15306">
        <w:rPr>
          <w:rFonts w:ascii="Century Gothic" w:hAnsi="Century Gothic" w:cs="Arial"/>
          <w:spacing w:val="-3"/>
          <w:sz w:val="21"/>
          <w:szCs w:val="21"/>
          <w:lang w:val="en-GB"/>
        </w:rPr>
        <w:t>Head: Accounts Payable</w:t>
      </w:r>
      <w:r w:rsidR="0028489C">
        <w:rPr>
          <w:rFonts w:ascii="Century Gothic" w:hAnsi="Century Gothic" w:cs="Arial"/>
          <w:spacing w:val="-3"/>
          <w:sz w:val="21"/>
          <w:szCs w:val="21"/>
          <w:lang w:val="en-GB"/>
        </w:rPr>
        <w:t>.</w:t>
      </w:r>
    </w:p>
    <w:p w:rsidR="00EF59E7" w:rsidRPr="00273B01" w:rsidRDefault="00EF59E7" w:rsidP="00026750">
      <w:pPr>
        <w:jc w:val="both"/>
        <w:rPr>
          <w:rFonts w:ascii="Century Gothic" w:hAnsi="Century Gothic"/>
          <w:b/>
          <w:sz w:val="21"/>
          <w:szCs w:val="21"/>
        </w:rPr>
      </w:pPr>
    </w:p>
    <w:p w:rsidR="008F05C0" w:rsidRPr="00273B01" w:rsidRDefault="00F62425" w:rsidP="000521EB">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D93A4D">
        <w:rPr>
          <w:rFonts w:ascii="Century Gothic" w:hAnsi="Century Gothic"/>
          <w:sz w:val="21"/>
          <w:szCs w:val="21"/>
        </w:rPr>
        <w:t xml:space="preserve"> </w:t>
      </w:r>
    </w:p>
    <w:p w:rsidR="00F15306" w:rsidRPr="00F15306" w:rsidRDefault="00F15306" w:rsidP="00F15306">
      <w:pPr>
        <w:pStyle w:val="ListParagraph"/>
        <w:widowControl w:val="0"/>
        <w:numPr>
          <w:ilvl w:val="0"/>
          <w:numId w:val="21"/>
        </w:numPr>
        <w:tabs>
          <w:tab w:val="left" w:pos="816"/>
        </w:tabs>
        <w:autoSpaceDE w:val="0"/>
        <w:autoSpaceDN w:val="0"/>
        <w:spacing w:before="1"/>
        <w:contextualSpacing w:val="0"/>
        <w:rPr>
          <w:rFonts w:ascii="Century Gothic" w:hAnsi="Century Gothic"/>
          <w:sz w:val="21"/>
          <w:szCs w:val="21"/>
        </w:rPr>
      </w:pPr>
      <w:r w:rsidRPr="00F15306">
        <w:rPr>
          <w:rFonts w:ascii="Century Gothic" w:hAnsi="Century Gothic"/>
          <w:sz w:val="21"/>
          <w:szCs w:val="21"/>
        </w:rPr>
        <w:t>Grade 12 (Matric)</w:t>
      </w:r>
    </w:p>
    <w:p w:rsidR="00F15306" w:rsidRPr="00F15306" w:rsidRDefault="00F15306" w:rsidP="00F15306">
      <w:pPr>
        <w:pStyle w:val="ListParagraph"/>
        <w:widowControl w:val="0"/>
        <w:numPr>
          <w:ilvl w:val="0"/>
          <w:numId w:val="21"/>
        </w:numPr>
        <w:tabs>
          <w:tab w:val="left" w:pos="816"/>
        </w:tabs>
        <w:autoSpaceDE w:val="0"/>
        <w:autoSpaceDN w:val="0"/>
        <w:spacing w:before="1"/>
        <w:contextualSpacing w:val="0"/>
        <w:rPr>
          <w:rFonts w:ascii="Century Gothic" w:hAnsi="Century Gothic"/>
          <w:sz w:val="21"/>
          <w:szCs w:val="21"/>
        </w:rPr>
      </w:pPr>
      <w:r w:rsidRPr="00F15306">
        <w:rPr>
          <w:rFonts w:ascii="Century Gothic" w:hAnsi="Century Gothic"/>
          <w:sz w:val="21"/>
          <w:szCs w:val="21"/>
        </w:rPr>
        <w:t>A relevant 3-year diploma</w:t>
      </w:r>
    </w:p>
    <w:p w:rsidR="00F15306" w:rsidRPr="00F15306" w:rsidRDefault="00F15306" w:rsidP="00F15306">
      <w:pPr>
        <w:pStyle w:val="ListParagraph"/>
        <w:widowControl w:val="0"/>
        <w:numPr>
          <w:ilvl w:val="0"/>
          <w:numId w:val="21"/>
        </w:numPr>
        <w:tabs>
          <w:tab w:val="left" w:pos="811"/>
        </w:tabs>
        <w:autoSpaceDE w:val="0"/>
        <w:autoSpaceDN w:val="0"/>
        <w:spacing w:before="8"/>
        <w:contextualSpacing w:val="0"/>
        <w:rPr>
          <w:rFonts w:ascii="Century Gothic" w:hAnsi="Century Gothic"/>
          <w:sz w:val="21"/>
          <w:szCs w:val="21"/>
        </w:rPr>
      </w:pPr>
      <w:r w:rsidRPr="00F15306">
        <w:rPr>
          <w:rFonts w:ascii="Century Gothic" w:hAnsi="Century Gothic"/>
          <w:color w:val="050505"/>
          <w:sz w:val="21"/>
          <w:szCs w:val="21"/>
        </w:rPr>
        <w:t>3</w:t>
      </w:r>
      <w:r w:rsidRPr="00F15306">
        <w:rPr>
          <w:rFonts w:ascii="Century Gothic" w:hAnsi="Century Gothic"/>
          <w:color w:val="050505"/>
          <w:spacing w:val="4"/>
          <w:sz w:val="21"/>
          <w:szCs w:val="21"/>
        </w:rPr>
        <w:t xml:space="preserve"> </w:t>
      </w:r>
      <w:r w:rsidRPr="00F15306">
        <w:rPr>
          <w:rFonts w:ascii="Century Gothic" w:hAnsi="Century Gothic"/>
          <w:color w:val="181818"/>
          <w:sz w:val="21"/>
          <w:szCs w:val="21"/>
        </w:rPr>
        <w:t>years’ relevant accounting experience</w:t>
      </w:r>
    </w:p>
    <w:p w:rsidR="00F15306" w:rsidRPr="00F15306" w:rsidRDefault="00F15306" w:rsidP="00F15306">
      <w:pPr>
        <w:pStyle w:val="ListParagraph"/>
        <w:widowControl w:val="0"/>
        <w:numPr>
          <w:ilvl w:val="0"/>
          <w:numId w:val="21"/>
        </w:numPr>
        <w:tabs>
          <w:tab w:val="left" w:pos="813"/>
        </w:tabs>
        <w:autoSpaceDE w:val="0"/>
        <w:autoSpaceDN w:val="0"/>
        <w:spacing w:before="9"/>
        <w:contextualSpacing w:val="0"/>
        <w:rPr>
          <w:rFonts w:ascii="Century Gothic" w:hAnsi="Century Gothic"/>
          <w:sz w:val="21"/>
          <w:szCs w:val="21"/>
        </w:rPr>
      </w:pPr>
      <w:r w:rsidRPr="00F15306">
        <w:rPr>
          <w:rFonts w:ascii="Century Gothic" w:hAnsi="Century Gothic"/>
          <w:color w:val="050505"/>
          <w:sz w:val="21"/>
          <w:szCs w:val="21"/>
        </w:rPr>
        <w:t xml:space="preserve">Ability </w:t>
      </w:r>
      <w:r w:rsidRPr="00F15306">
        <w:rPr>
          <w:rFonts w:ascii="Century Gothic" w:hAnsi="Century Gothic"/>
          <w:color w:val="050505"/>
          <w:spacing w:val="11"/>
          <w:sz w:val="21"/>
          <w:szCs w:val="21"/>
        </w:rPr>
        <w:t>to</w:t>
      </w:r>
      <w:r w:rsidRPr="00F15306">
        <w:rPr>
          <w:rFonts w:ascii="Century Gothic" w:hAnsi="Century Gothic"/>
          <w:color w:val="050505"/>
          <w:sz w:val="21"/>
          <w:szCs w:val="21"/>
        </w:rPr>
        <w:t xml:space="preserve"> scrutinize documents for compliance and accuracy</w:t>
      </w:r>
    </w:p>
    <w:p w:rsidR="00F15306" w:rsidRPr="00F15306" w:rsidRDefault="00F15306" w:rsidP="00F15306">
      <w:pPr>
        <w:pStyle w:val="ListParagraph"/>
        <w:widowControl w:val="0"/>
        <w:numPr>
          <w:ilvl w:val="0"/>
          <w:numId w:val="21"/>
        </w:numPr>
        <w:tabs>
          <w:tab w:val="left" w:pos="813"/>
        </w:tabs>
        <w:autoSpaceDE w:val="0"/>
        <w:autoSpaceDN w:val="0"/>
        <w:spacing w:before="8"/>
        <w:contextualSpacing w:val="0"/>
        <w:rPr>
          <w:rFonts w:ascii="Century Gothic" w:hAnsi="Century Gothic"/>
          <w:sz w:val="21"/>
          <w:szCs w:val="21"/>
        </w:rPr>
      </w:pPr>
      <w:r w:rsidRPr="00F15306">
        <w:rPr>
          <w:rFonts w:ascii="Century Gothic" w:hAnsi="Century Gothic"/>
          <w:sz w:val="21"/>
          <w:szCs w:val="21"/>
        </w:rPr>
        <w:t>Experience in supplier’s payment process</w:t>
      </w:r>
    </w:p>
    <w:p w:rsidR="00F15306" w:rsidRPr="00F15306" w:rsidRDefault="00F15306" w:rsidP="00F15306">
      <w:pPr>
        <w:pStyle w:val="ListParagraph"/>
        <w:widowControl w:val="0"/>
        <w:numPr>
          <w:ilvl w:val="0"/>
          <w:numId w:val="21"/>
        </w:numPr>
        <w:tabs>
          <w:tab w:val="left" w:pos="813"/>
        </w:tabs>
        <w:autoSpaceDE w:val="0"/>
        <w:autoSpaceDN w:val="0"/>
        <w:spacing w:before="8"/>
        <w:contextualSpacing w:val="0"/>
        <w:rPr>
          <w:rFonts w:ascii="Century Gothic" w:hAnsi="Century Gothic"/>
          <w:sz w:val="21"/>
          <w:szCs w:val="21"/>
        </w:rPr>
      </w:pPr>
      <w:r w:rsidRPr="00F15306">
        <w:rPr>
          <w:rFonts w:ascii="Century Gothic" w:hAnsi="Century Gothic"/>
          <w:sz w:val="21"/>
          <w:szCs w:val="21"/>
        </w:rPr>
        <w:t>Proficiency in MS word, Microsoft Outlook and MS Excel operation</w:t>
      </w:r>
    </w:p>
    <w:p w:rsidR="00F15306" w:rsidRPr="00F15306" w:rsidRDefault="00F15306" w:rsidP="00F15306">
      <w:pPr>
        <w:pStyle w:val="ListParagraph"/>
        <w:widowControl w:val="0"/>
        <w:numPr>
          <w:ilvl w:val="0"/>
          <w:numId w:val="21"/>
        </w:numPr>
        <w:tabs>
          <w:tab w:val="left" w:pos="813"/>
        </w:tabs>
        <w:autoSpaceDE w:val="0"/>
        <w:autoSpaceDN w:val="0"/>
        <w:spacing w:before="8"/>
        <w:contextualSpacing w:val="0"/>
        <w:rPr>
          <w:rFonts w:ascii="Century Gothic" w:hAnsi="Century Gothic"/>
          <w:sz w:val="21"/>
          <w:szCs w:val="21"/>
        </w:rPr>
      </w:pPr>
      <w:r w:rsidRPr="00F15306">
        <w:rPr>
          <w:rFonts w:ascii="Century Gothic" w:hAnsi="Century Gothic"/>
          <w:sz w:val="21"/>
          <w:szCs w:val="21"/>
        </w:rPr>
        <w:t>Good Communication skills – (Verbal and written)</w:t>
      </w:r>
    </w:p>
    <w:p w:rsidR="00F15306" w:rsidRPr="00F15306" w:rsidRDefault="00F15306" w:rsidP="00F15306">
      <w:pPr>
        <w:pStyle w:val="ListParagraph"/>
        <w:widowControl w:val="0"/>
        <w:numPr>
          <w:ilvl w:val="0"/>
          <w:numId w:val="21"/>
        </w:numPr>
        <w:tabs>
          <w:tab w:val="left" w:pos="813"/>
        </w:tabs>
        <w:autoSpaceDE w:val="0"/>
        <w:autoSpaceDN w:val="0"/>
        <w:spacing w:before="8"/>
        <w:contextualSpacing w:val="0"/>
        <w:rPr>
          <w:rFonts w:ascii="Century Gothic" w:hAnsi="Century Gothic"/>
          <w:sz w:val="21"/>
          <w:szCs w:val="21"/>
        </w:rPr>
      </w:pPr>
      <w:r w:rsidRPr="00F15306">
        <w:rPr>
          <w:rFonts w:ascii="Century Gothic" w:hAnsi="Century Gothic"/>
          <w:sz w:val="21"/>
          <w:szCs w:val="21"/>
        </w:rPr>
        <w:t>Good interpersonal skill</w:t>
      </w:r>
      <w:r w:rsidR="00370952">
        <w:rPr>
          <w:rFonts w:ascii="Century Gothic" w:hAnsi="Century Gothic"/>
          <w:sz w:val="21"/>
          <w:szCs w:val="21"/>
        </w:rPr>
        <w:t>.</w:t>
      </w:r>
    </w:p>
    <w:p w:rsidR="00F15306" w:rsidRPr="00370952" w:rsidRDefault="00F15306" w:rsidP="00370952">
      <w:pPr>
        <w:pStyle w:val="ListParagraph"/>
        <w:widowControl w:val="0"/>
        <w:numPr>
          <w:ilvl w:val="0"/>
          <w:numId w:val="21"/>
        </w:numPr>
        <w:tabs>
          <w:tab w:val="left" w:pos="813"/>
        </w:tabs>
        <w:autoSpaceDE w:val="0"/>
        <w:autoSpaceDN w:val="0"/>
        <w:spacing w:before="8"/>
        <w:contextualSpacing w:val="0"/>
        <w:rPr>
          <w:rFonts w:ascii="Century Gothic" w:hAnsi="Century Gothic"/>
          <w:sz w:val="21"/>
          <w:szCs w:val="21"/>
        </w:rPr>
      </w:pPr>
      <w:r w:rsidRPr="00F15306">
        <w:rPr>
          <w:rFonts w:ascii="Century Gothic" w:hAnsi="Century Gothic"/>
          <w:sz w:val="21"/>
          <w:szCs w:val="21"/>
        </w:rPr>
        <w:t>Good negotiation skills</w:t>
      </w:r>
    </w:p>
    <w:p w:rsidR="00F15306" w:rsidRPr="00F15306" w:rsidRDefault="00F15306" w:rsidP="00F15306">
      <w:pPr>
        <w:pStyle w:val="ListParagraph"/>
        <w:numPr>
          <w:ilvl w:val="0"/>
          <w:numId w:val="30"/>
        </w:numPr>
        <w:rPr>
          <w:rFonts w:ascii="Century Gothic" w:hAnsi="Century Gothic"/>
          <w:sz w:val="21"/>
          <w:szCs w:val="21"/>
        </w:rPr>
      </w:pPr>
      <w:r w:rsidRPr="00F15306">
        <w:rPr>
          <w:rFonts w:ascii="Century Gothic" w:hAnsi="Century Gothic"/>
          <w:sz w:val="21"/>
          <w:szCs w:val="21"/>
        </w:rPr>
        <w:t>Prior experience in a high-volume creditors function</w:t>
      </w:r>
    </w:p>
    <w:p w:rsidR="00F15306" w:rsidRPr="00F15306" w:rsidRDefault="00F15306" w:rsidP="00F15306">
      <w:pPr>
        <w:widowControl w:val="0"/>
        <w:tabs>
          <w:tab w:val="left" w:pos="813"/>
        </w:tabs>
        <w:autoSpaceDE w:val="0"/>
        <w:autoSpaceDN w:val="0"/>
        <w:spacing w:before="8"/>
        <w:ind w:left="360"/>
        <w:rPr>
          <w:rFonts w:ascii="Tw Cen MT" w:hAnsi="Tw Cen MT"/>
        </w:rPr>
      </w:pPr>
    </w:p>
    <w:p w:rsidR="007E6873" w:rsidRDefault="007E6873" w:rsidP="007E6873">
      <w:pPr>
        <w:jc w:val="both"/>
        <w:rPr>
          <w:rFonts w:ascii="Century Gothic" w:hAnsi="Century Gothic"/>
          <w:color w:val="000000" w:themeColor="text1"/>
          <w:sz w:val="21"/>
          <w:szCs w:val="21"/>
        </w:rPr>
      </w:pPr>
      <w:r w:rsidRPr="00273B01">
        <w:rPr>
          <w:rFonts w:ascii="Century Gothic" w:hAnsi="Century Gothic"/>
          <w:color w:val="000000"/>
          <w:sz w:val="21"/>
          <w:szCs w:val="21"/>
        </w:rPr>
        <w:t>Enquiries and details regarding this post, as well as requests for</w:t>
      </w:r>
      <w:r w:rsidRPr="00273B01">
        <w:rPr>
          <w:rFonts w:ascii="Century Gothic" w:hAnsi="Century Gothic"/>
          <w:sz w:val="21"/>
          <w:szCs w:val="21"/>
        </w:rPr>
        <w:t xml:space="preserve"> a job profile may be directed to </w:t>
      </w:r>
      <w:r w:rsidR="00095DF7">
        <w:rPr>
          <w:rFonts w:ascii="Century Gothic" w:hAnsi="Century Gothic"/>
          <w:sz w:val="21"/>
          <w:szCs w:val="21"/>
        </w:rPr>
        <w:t>Nomsa Shezi</w:t>
      </w:r>
      <w:r w:rsidRPr="00273B01">
        <w:rPr>
          <w:rFonts w:ascii="Century Gothic" w:hAnsi="Century Gothic"/>
          <w:sz w:val="21"/>
          <w:szCs w:val="21"/>
        </w:rPr>
        <w:t xml:space="preserve"> o</w:t>
      </w:r>
      <w:r w:rsidR="0027410C">
        <w:rPr>
          <w:rFonts w:ascii="Century Gothic" w:hAnsi="Century Gothic"/>
          <w:sz w:val="21"/>
          <w:szCs w:val="21"/>
        </w:rPr>
        <w:t>n</w:t>
      </w:r>
      <w:r w:rsidRPr="00273B01">
        <w:rPr>
          <w:rFonts w:ascii="Century Gothic" w:hAnsi="Century Gothic"/>
          <w:sz w:val="21"/>
          <w:szCs w:val="21"/>
        </w:rPr>
        <w:t xml:space="preserve"> e-mail: </w:t>
      </w:r>
      <w:r w:rsidR="00095DF7">
        <w:rPr>
          <w:rFonts w:ascii="Century Gothic" w:hAnsi="Century Gothic"/>
          <w:sz w:val="21"/>
          <w:szCs w:val="21"/>
        </w:rPr>
        <w:t>Shezino@</w:t>
      </w:r>
      <w:r w:rsidR="003B3C29">
        <w:rPr>
          <w:rFonts w:ascii="Century Gothic" w:hAnsi="Century Gothic"/>
          <w:sz w:val="21"/>
          <w:szCs w:val="21"/>
        </w:rPr>
        <w:t>@ukzn.ac.za</w:t>
      </w:r>
      <w:r w:rsidRPr="0028489C">
        <w:rPr>
          <w:rFonts w:ascii="Century Gothic" w:hAnsi="Century Gothic"/>
          <w:color w:val="000000" w:themeColor="text1"/>
          <w:sz w:val="21"/>
          <w:szCs w:val="21"/>
        </w:rPr>
        <w:t xml:space="preserve"> </w:t>
      </w:r>
    </w:p>
    <w:p w:rsidR="0006608F" w:rsidRPr="007E6873" w:rsidRDefault="0006608F" w:rsidP="007E6873">
      <w:pPr>
        <w:jc w:val="both"/>
        <w:rPr>
          <w:rFonts w:ascii="Century Gothic" w:hAnsi="Century Gothic"/>
          <w:sz w:val="21"/>
          <w:szCs w:val="21"/>
        </w:rPr>
      </w:pPr>
    </w:p>
    <w:p w:rsidR="0027410C" w:rsidRPr="006F7193" w:rsidRDefault="0027410C" w:rsidP="0027410C">
      <w:pPr>
        <w:rPr>
          <w:rFonts w:ascii="Century Gothic" w:hAnsi="Century Gothic"/>
          <w:b/>
        </w:rPr>
      </w:pPr>
      <w:r w:rsidRPr="00081D12">
        <w:rPr>
          <w:rFonts w:ascii="Century Gothic" w:hAnsi="Century Gothic"/>
          <w:b/>
          <w:sz w:val="21"/>
          <w:szCs w:val="21"/>
        </w:rPr>
        <w:t>Appointment to this position will be on the January 2018 Conditions of Service.</w:t>
      </w:r>
    </w:p>
    <w:p w:rsidR="0027410C" w:rsidRPr="006F7193" w:rsidRDefault="0027410C" w:rsidP="0027410C">
      <w:pPr>
        <w:jc w:val="both"/>
        <w:rPr>
          <w:rFonts w:ascii="Century Gothic" w:hAnsi="Century Gothic"/>
          <w:b/>
        </w:rPr>
      </w:pPr>
      <w:r w:rsidRPr="006F7193">
        <w:rPr>
          <w:rFonts w:ascii="Century Gothic" w:hAnsi="Century Gothic"/>
          <w:b/>
        </w:rPr>
        <w:t>The total remuneration package offered includes benefits.</w:t>
      </w:r>
    </w:p>
    <w:p w:rsidR="0027410C" w:rsidRPr="006F7193" w:rsidRDefault="0027410C" w:rsidP="0027410C">
      <w:pPr>
        <w:jc w:val="both"/>
        <w:rPr>
          <w:rFonts w:ascii="Century Gothic" w:hAnsi="Century Gothic"/>
          <w:bCs/>
        </w:rPr>
      </w:pPr>
    </w:p>
    <w:p w:rsidR="00370952" w:rsidRPr="006F7193" w:rsidRDefault="00370952" w:rsidP="00370952">
      <w:pPr>
        <w:jc w:val="both"/>
        <w:rPr>
          <w:rFonts w:ascii="Century Gothic" w:hAnsi="Century Gothic"/>
          <w:bCs/>
        </w:rPr>
      </w:pPr>
    </w:p>
    <w:p w:rsidR="00370952" w:rsidRPr="00357DC3" w:rsidRDefault="00370952" w:rsidP="00370952">
      <w:pPr>
        <w:jc w:val="both"/>
        <w:rPr>
          <w:rFonts w:ascii="Century Gothic" w:hAnsi="Century Gothic"/>
        </w:rPr>
      </w:pPr>
      <w:r w:rsidRPr="00357DC3">
        <w:rPr>
          <w:rFonts w:ascii="Century Gothic" w:hAnsi="Century Gothic"/>
        </w:rPr>
        <w:t xml:space="preserve">The closing date for receipt of applications is </w:t>
      </w:r>
      <w:r>
        <w:rPr>
          <w:rFonts w:ascii="Century Gothic" w:hAnsi="Century Gothic"/>
        </w:rPr>
        <w:t>0</w:t>
      </w:r>
      <w:r>
        <w:rPr>
          <w:rFonts w:ascii="Century Gothic" w:hAnsi="Century Gothic"/>
        </w:rPr>
        <w:t>6 December 2022</w:t>
      </w:r>
      <w:r w:rsidRPr="00357DC3">
        <w:rPr>
          <w:rFonts w:ascii="Century Gothic" w:hAnsi="Century Gothic"/>
        </w:rPr>
        <w:t>. To apply please click on the link:</w:t>
      </w:r>
      <w:r>
        <w:rPr>
          <w:rFonts w:ascii="Century Gothic" w:hAnsi="Century Gothic"/>
        </w:rPr>
        <w:t xml:space="preserve"> </w:t>
      </w:r>
      <w:r w:rsidRPr="00357DC3">
        <w:rPr>
          <w:rFonts w:ascii="Century Gothic" w:hAnsi="Century Gothic"/>
        </w:rPr>
        <w:t xml:space="preserve">- </w:t>
      </w:r>
      <w:hyperlink r:id="rId8" w:history="1">
        <w:r w:rsidRPr="00670517">
          <w:rPr>
            <w:rStyle w:val="Hyperlink"/>
            <w:rFonts w:ascii="Century Gothic" w:hAnsi="Century Gothic"/>
          </w:rPr>
          <w:t>https://ukzn.ci.</w:t>
        </w:r>
        <w:r w:rsidRPr="00670517">
          <w:rPr>
            <w:rStyle w:val="Hyperlink"/>
            <w:rFonts w:ascii="Century Gothic" w:hAnsi="Century Gothic"/>
          </w:rPr>
          <w:t>h</w:t>
        </w:r>
        <w:r w:rsidRPr="00670517">
          <w:rPr>
            <w:rStyle w:val="Hyperlink"/>
            <w:rFonts w:ascii="Century Gothic" w:hAnsi="Century Gothic"/>
          </w:rPr>
          <w:t>r</w:t>
        </w:r>
        <w:r w:rsidRPr="00670517">
          <w:rPr>
            <w:rStyle w:val="Hyperlink"/>
            <w:rFonts w:ascii="Century Gothic" w:hAnsi="Century Gothic"/>
          </w:rPr>
          <w:t>/</w:t>
        </w:r>
        <w:r w:rsidRPr="00670517">
          <w:rPr>
            <w:rStyle w:val="Hyperlink"/>
            <w:rFonts w:ascii="Century Gothic" w:hAnsi="Century Gothic"/>
          </w:rPr>
          <w:t>applicant/index.php</w:t>
        </w:r>
      </w:hyperlink>
      <w:r>
        <w:rPr>
          <w:rFonts w:ascii="Century Gothic" w:hAnsi="Century Gothic"/>
        </w:rPr>
        <w:t xml:space="preserve"> </w:t>
      </w:r>
    </w:p>
    <w:p w:rsidR="0027410C" w:rsidRDefault="0027410C" w:rsidP="00370952">
      <w:pPr>
        <w:jc w:val="both"/>
        <w:rPr>
          <w:rFonts w:ascii="Century Gothic" w:hAnsi="Century Gothic"/>
        </w:rPr>
      </w:pPr>
      <w:r>
        <w:rPr>
          <w:rFonts w:ascii="Century Gothic" w:hAnsi="Century Gothic"/>
        </w:rPr>
        <w:t xml:space="preserve"> </w:t>
      </w:r>
    </w:p>
    <w:p w:rsidR="00370952" w:rsidRPr="00370952" w:rsidRDefault="00370952" w:rsidP="00370952">
      <w:pPr>
        <w:jc w:val="both"/>
        <w:rPr>
          <w:rFonts w:ascii="Century Gothic" w:hAnsi="Century Gothic"/>
          <w:color w:val="0000FF"/>
          <w:u w:val="single"/>
        </w:rPr>
      </w:pPr>
      <w:r w:rsidRPr="00370952">
        <w:rPr>
          <w:rFonts w:ascii="Century Gothic" w:hAnsi="Century Gothic"/>
          <w:b/>
        </w:rPr>
        <w:t>OR</w:t>
      </w:r>
      <w:r>
        <w:rPr>
          <w:rFonts w:ascii="Century Gothic" w:hAnsi="Century Gothic"/>
        </w:rPr>
        <w:t xml:space="preserve"> copy this link to Microsoft Edge</w:t>
      </w:r>
      <w:r w:rsidR="005A3A55">
        <w:rPr>
          <w:rFonts w:ascii="Century Gothic" w:hAnsi="Century Gothic"/>
        </w:rPr>
        <w:t xml:space="preserve"> website.</w:t>
      </w:r>
      <w:bookmarkStart w:id="0" w:name="_GoBack"/>
      <w:bookmarkEnd w:id="0"/>
    </w:p>
    <w:p w:rsidR="0027410C" w:rsidRPr="00357DC3" w:rsidRDefault="0027410C" w:rsidP="0027410C">
      <w:pPr>
        <w:jc w:val="both"/>
        <w:rPr>
          <w:rFonts w:ascii="Century Gothic" w:hAnsi="Century Gothic"/>
        </w:rPr>
      </w:pPr>
    </w:p>
    <w:p w:rsidR="0027410C" w:rsidRPr="00F531A4" w:rsidRDefault="0027410C" w:rsidP="0027410C">
      <w:pPr>
        <w:pStyle w:val="BodyText"/>
        <w:ind w:right="127"/>
        <w:rPr>
          <w:i/>
          <w:color w:val="FF0000"/>
          <w:sz w:val="18"/>
          <w:szCs w:val="18"/>
        </w:rPr>
      </w:pPr>
      <w:r w:rsidRPr="00F531A4">
        <w:rPr>
          <w:i/>
          <w:color w:val="FF0000"/>
          <w:sz w:val="18"/>
          <w:szCs w:val="18"/>
        </w:rPr>
        <w:t>Kindly</w:t>
      </w:r>
      <w:r w:rsidRPr="00F531A4">
        <w:rPr>
          <w:i/>
          <w:color w:val="FF0000"/>
          <w:spacing w:val="1"/>
          <w:sz w:val="18"/>
          <w:szCs w:val="18"/>
        </w:rPr>
        <w:t xml:space="preserve"> </w:t>
      </w:r>
      <w:r w:rsidRPr="00F531A4">
        <w:rPr>
          <w:i/>
          <w:color w:val="FF0000"/>
          <w:sz w:val="18"/>
          <w:szCs w:val="18"/>
        </w:rPr>
        <w:t>note</w:t>
      </w:r>
      <w:r w:rsidRPr="00F531A4">
        <w:rPr>
          <w:i/>
          <w:color w:val="FF0000"/>
          <w:spacing w:val="1"/>
          <w:sz w:val="18"/>
          <w:szCs w:val="18"/>
        </w:rPr>
        <w:t xml:space="preserve"> </w:t>
      </w:r>
      <w:r w:rsidRPr="00F531A4">
        <w:rPr>
          <w:i/>
          <w:color w:val="FF0000"/>
          <w:sz w:val="18"/>
          <w:szCs w:val="18"/>
        </w:rPr>
        <w:t>that</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2"/>
          <w:sz w:val="18"/>
          <w:szCs w:val="18"/>
        </w:rPr>
        <w:t xml:space="preserve"> </w:t>
      </w:r>
      <w:r w:rsidRPr="00F531A4">
        <w:rPr>
          <w:i/>
          <w:color w:val="FF0000"/>
          <w:sz w:val="18"/>
          <w:szCs w:val="18"/>
        </w:rPr>
        <w:t>of</w:t>
      </w:r>
      <w:r w:rsidRPr="00F531A4">
        <w:rPr>
          <w:i/>
          <w:color w:val="FF0000"/>
          <w:spacing w:val="1"/>
          <w:sz w:val="18"/>
          <w:szCs w:val="18"/>
        </w:rPr>
        <w:t xml:space="preserve"> </w:t>
      </w:r>
      <w:r w:rsidRPr="00F531A4">
        <w:rPr>
          <w:i/>
          <w:color w:val="FF0000"/>
          <w:sz w:val="18"/>
          <w:szCs w:val="18"/>
        </w:rPr>
        <w:t>KwaZulu-Natal</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1"/>
          <w:sz w:val="18"/>
          <w:szCs w:val="18"/>
        </w:rPr>
        <w:t xml:space="preserve"> </w:t>
      </w:r>
      <w:r w:rsidRPr="00F531A4">
        <w:rPr>
          <w:i/>
          <w:color w:val="FF0000"/>
          <w:sz w:val="18"/>
          <w:szCs w:val="18"/>
        </w:rPr>
        <w:t>is</w:t>
      </w:r>
      <w:r w:rsidRPr="00F531A4">
        <w:rPr>
          <w:i/>
          <w:color w:val="FF0000"/>
          <w:spacing w:val="2"/>
          <w:sz w:val="18"/>
          <w:szCs w:val="18"/>
        </w:rPr>
        <w:t xml:space="preserve"> </w:t>
      </w:r>
      <w:r w:rsidRPr="00F531A4">
        <w:rPr>
          <w:i/>
          <w:color w:val="FF0000"/>
          <w:sz w:val="18"/>
          <w:szCs w:val="18"/>
        </w:rPr>
        <w:t>required</w:t>
      </w:r>
      <w:r w:rsidRPr="00F531A4">
        <w:rPr>
          <w:i/>
          <w:color w:val="FF0000"/>
          <w:spacing w:val="1"/>
          <w:sz w:val="18"/>
          <w:szCs w:val="18"/>
        </w:rPr>
        <w:t xml:space="preserve"> </w:t>
      </w:r>
      <w:r w:rsidRPr="00F531A4">
        <w:rPr>
          <w:i/>
          <w:color w:val="FF0000"/>
          <w:sz w:val="18"/>
          <w:szCs w:val="18"/>
        </w:rPr>
        <w:t>to</w:t>
      </w:r>
      <w:r w:rsidRPr="00F531A4">
        <w:rPr>
          <w:i/>
          <w:color w:val="FF0000"/>
          <w:spacing w:val="1"/>
          <w:sz w:val="18"/>
          <w:szCs w:val="18"/>
        </w:rPr>
        <w:t xml:space="preserve"> </w:t>
      </w:r>
      <w:r w:rsidRPr="00F531A4">
        <w:rPr>
          <w:i/>
          <w:color w:val="FF0000"/>
          <w:sz w:val="18"/>
          <w:szCs w:val="18"/>
        </w:rPr>
        <w:t>process</w:t>
      </w:r>
      <w:r w:rsidRPr="00F531A4">
        <w:rPr>
          <w:i/>
          <w:color w:val="FF0000"/>
          <w:spacing w:val="1"/>
          <w:sz w:val="18"/>
          <w:szCs w:val="18"/>
        </w:rPr>
        <w:t xml:space="preserve"> </w:t>
      </w:r>
      <w:r w:rsidRPr="00F531A4">
        <w:rPr>
          <w:i/>
          <w:color w:val="FF0000"/>
          <w:sz w:val="18"/>
          <w:szCs w:val="18"/>
        </w:rPr>
        <w:t>any Personal Information</w:t>
      </w:r>
      <w:r w:rsidRPr="00F531A4">
        <w:rPr>
          <w:i/>
          <w:color w:val="FF0000"/>
          <w:spacing w:val="1"/>
          <w:sz w:val="18"/>
          <w:szCs w:val="18"/>
        </w:rPr>
        <w:t xml:space="preserve"> </w:t>
      </w:r>
      <w:r w:rsidRPr="00F531A4">
        <w:rPr>
          <w:i/>
          <w:color w:val="FF0000"/>
          <w:sz w:val="18"/>
          <w:szCs w:val="18"/>
        </w:rPr>
        <w:t>(as defined</w:t>
      </w:r>
      <w:r w:rsidRPr="00F531A4">
        <w:rPr>
          <w:i/>
          <w:color w:val="FF0000"/>
          <w:spacing w:val="1"/>
          <w:sz w:val="18"/>
          <w:szCs w:val="18"/>
        </w:rPr>
        <w:t xml:space="preserve"> </w:t>
      </w:r>
      <w:r w:rsidRPr="00F531A4">
        <w:rPr>
          <w:i/>
          <w:color w:val="FF0000"/>
          <w:sz w:val="18"/>
          <w:szCs w:val="18"/>
        </w:rPr>
        <w:t>by the Protection</w:t>
      </w:r>
      <w:r w:rsidRPr="00F531A4">
        <w:rPr>
          <w:i/>
          <w:color w:val="FF0000"/>
          <w:spacing w:val="1"/>
          <w:sz w:val="18"/>
          <w:szCs w:val="18"/>
        </w:rPr>
        <w:t xml:space="preserve"> </w:t>
      </w:r>
      <w:r w:rsidRPr="00F531A4">
        <w:rPr>
          <w:i/>
          <w:color w:val="FF0000"/>
          <w:sz w:val="18"/>
          <w:szCs w:val="18"/>
        </w:rPr>
        <w:t>of Personal</w:t>
      </w:r>
      <w:r w:rsidRPr="00F531A4">
        <w:rPr>
          <w:i/>
          <w:color w:val="FF0000"/>
          <w:spacing w:val="1"/>
          <w:sz w:val="18"/>
          <w:szCs w:val="18"/>
        </w:rPr>
        <w:t xml:space="preserve"> </w:t>
      </w:r>
      <w:r w:rsidRPr="00F531A4">
        <w:rPr>
          <w:i/>
          <w:color w:val="FF0000"/>
          <w:sz w:val="18"/>
          <w:szCs w:val="18"/>
        </w:rPr>
        <w:t>Act, 2013 “POPIA”)</w:t>
      </w:r>
      <w:r w:rsidRPr="00F531A4">
        <w:rPr>
          <w:i/>
          <w:color w:val="FF0000"/>
          <w:spacing w:val="1"/>
          <w:sz w:val="18"/>
          <w:szCs w:val="18"/>
        </w:rPr>
        <w:t xml:space="preserve"> </w:t>
      </w:r>
      <w:r w:rsidRPr="00F531A4">
        <w:rPr>
          <w:i/>
          <w:color w:val="FF0000"/>
          <w:sz w:val="18"/>
          <w:szCs w:val="18"/>
        </w:rPr>
        <w:t>submitted by candidates when applying for positions at the University. The provision of</w:t>
      </w:r>
      <w:r w:rsidRPr="00F531A4">
        <w:rPr>
          <w:i/>
          <w:color w:val="FF0000"/>
          <w:spacing w:val="1"/>
          <w:sz w:val="18"/>
          <w:szCs w:val="18"/>
        </w:rPr>
        <w:t xml:space="preserve"> </w:t>
      </w:r>
      <w:r w:rsidRPr="00F531A4">
        <w:rPr>
          <w:i/>
          <w:color w:val="FF0000"/>
          <w:sz w:val="18"/>
          <w:szCs w:val="18"/>
        </w:rPr>
        <w:t>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is</w:t>
      </w:r>
      <w:r w:rsidRPr="00F531A4">
        <w:rPr>
          <w:i/>
          <w:color w:val="FF0000"/>
          <w:spacing w:val="1"/>
          <w:sz w:val="18"/>
          <w:szCs w:val="18"/>
        </w:rPr>
        <w:t xml:space="preserve"> </w:t>
      </w:r>
      <w:r w:rsidRPr="00F531A4">
        <w:rPr>
          <w:i/>
          <w:color w:val="FF0000"/>
          <w:sz w:val="18"/>
          <w:szCs w:val="18"/>
        </w:rPr>
        <w:t>a requirement</w:t>
      </w:r>
      <w:r w:rsidRPr="00F531A4">
        <w:rPr>
          <w:i/>
          <w:color w:val="FF0000"/>
          <w:spacing w:val="1"/>
          <w:sz w:val="18"/>
          <w:szCs w:val="18"/>
        </w:rPr>
        <w:t xml:space="preserve"> </w:t>
      </w:r>
      <w:r w:rsidRPr="00F531A4">
        <w:rPr>
          <w:i/>
          <w:color w:val="FF0000"/>
          <w:sz w:val="18"/>
          <w:szCs w:val="18"/>
        </w:rPr>
        <w:t>in</w:t>
      </w:r>
      <w:r w:rsidRPr="00F531A4">
        <w:rPr>
          <w:i/>
          <w:color w:val="FF0000"/>
          <w:spacing w:val="1"/>
          <w:sz w:val="18"/>
          <w:szCs w:val="18"/>
        </w:rPr>
        <w:t xml:space="preserve"> </w:t>
      </w:r>
      <w:r w:rsidRPr="00F531A4">
        <w:rPr>
          <w:i/>
          <w:color w:val="FF0000"/>
          <w:sz w:val="18"/>
          <w:szCs w:val="18"/>
        </w:rPr>
        <w:t>terms</w:t>
      </w:r>
      <w:r w:rsidRPr="00F531A4">
        <w:rPr>
          <w:i/>
          <w:color w:val="FF0000"/>
          <w:spacing w:val="1"/>
          <w:sz w:val="18"/>
          <w:szCs w:val="18"/>
        </w:rPr>
        <w:t xml:space="preserve"> </w:t>
      </w:r>
      <w:r w:rsidRPr="00F531A4">
        <w:rPr>
          <w:i/>
          <w:color w:val="FF0000"/>
          <w:sz w:val="18"/>
          <w:szCs w:val="18"/>
        </w:rPr>
        <w:t>of the</w:t>
      </w:r>
      <w:r w:rsidRPr="00F531A4">
        <w:rPr>
          <w:i/>
          <w:color w:val="FF0000"/>
          <w:spacing w:val="1"/>
          <w:sz w:val="18"/>
          <w:szCs w:val="18"/>
        </w:rPr>
        <w:t xml:space="preserve"> </w:t>
      </w:r>
      <w:r w:rsidRPr="00F531A4">
        <w:rPr>
          <w:i/>
          <w:color w:val="FF0000"/>
          <w:sz w:val="18"/>
          <w:szCs w:val="18"/>
        </w:rPr>
        <w:t>University’s</w:t>
      </w:r>
      <w:r w:rsidRPr="00F531A4">
        <w:rPr>
          <w:i/>
          <w:color w:val="FF0000"/>
          <w:spacing w:val="1"/>
          <w:sz w:val="18"/>
          <w:szCs w:val="18"/>
        </w:rPr>
        <w:t xml:space="preserve"> </w:t>
      </w:r>
      <w:r w:rsidRPr="00F531A4">
        <w:rPr>
          <w:i/>
          <w:color w:val="FF0000"/>
          <w:sz w:val="18"/>
          <w:szCs w:val="18"/>
        </w:rPr>
        <w:t>recruitment</w:t>
      </w:r>
      <w:r w:rsidRPr="00F531A4">
        <w:rPr>
          <w:i/>
          <w:color w:val="FF0000"/>
          <w:spacing w:val="1"/>
          <w:sz w:val="18"/>
          <w:szCs w:val="18"/>
        </w:rPr>
        <w:t xml:space="preserve"> </w:t>
      </w:r>
      <w:r w:rsidRPr="00F531A4">
        <w:rPr>
          <w:i/>
          <w:color w:val="FF0000"/>
          <w:sz w:val="18"/>
          <w:szCs w:val="18"/>
        </w:rPr>
        <w:t>and</w:t>
      </w:r>
      <w:r w:rsidRPr="00F531A4">
        <w:rPr>
          <w:i/>
          <w:color w:val="FF0000"/>
          <w:spacing w:val="1"/>
          <w:sz w:val="18"/>
          <w:szCs w:val="18"/>
        </w:rPr>
        <w:t xml:space="preserve"> </w:t>
      </w:r>
      <w:r w:rsidRPr="00F531A4">
        <w:rPr>
          <w:i/>
          <w:color w:val="FF0000"/>
          <w:sz w:val="18"/>
          <w:szCs w:val="18"/>
        </w:rPr>
        <w:t>selection process. The retention of any personal information is as a consequence of the</w:t>
      </w:r>
      <w:r w:rsidRPr="00F531A4">
        <w:rPr>
          <w:i/>
          <w:color w:val="FF0000"/>
          <w:spacing w:val="1"/>
          <w:sz w:val="18"/>
          <w:szCs w:val="18"/>
        </w:rPr>
        <w:t xml:space="preserve"> </w:t>
      </w:r>
      <w:r w:rsidRPr="00F531A4">
        <w:rPr>
          <w:i/>
          <w:color w:val="FF0000"/>
          <w:sz w:val="18"/>
          <w:szCs w:val="18"/>
        </w:rPr>
        <w:t>University</w:t>
      </w:r>
      <w:r w:rsidRPr="00F531A4">
        <w:rPr>
          <w:i/>
          <w:color w:val="FF0000"/>
          <w:spacing w:val="8"/>
          <w:sz w:val="18"/>
          <w:szCs w:val="18"/>
        </w:rPr>
        <w:t xml:space="preserve"> </w:t>
      </w:r>
      <w:r w:rsidRPr="00F531A4">
        <w:rPr>
          <w:i/>
          <w:color w:val="FF0000"/>
          <w:sz w:val="18"/>
          <w:szCs w:val="18"/>
        </w:rPr>
        <w:t>being</w:t>
      </w:r>
      <w:r w:rsidRPr="00F531A4">
        <w:rPr>
          <w:i/>
          <w:color w:val="FF0000"/>
          <w:spacing w:val="8"/>
          <w:sz w:val="18"/>
          <w:szCs w:val="18"/>
        </w:rPr>
        <w:t xml:space="preserve"> </w:t>
      </w:r>
      <w:r w:rsidRPr="00F531A4">
        <w:rPr>
          <w:i/>
          <w:color w:val="FF0000"/>
          <w:sz w:val="18"/>
          <w:szCs w:val="18"/>
        </w:rPr>
        <w:t>bound</w:t>
      </w:r>
      <w:r w:rsidRPr="00F531A4">
        <w:rPr>
          <w:i/>
          <w:color w:val="FF0000"/>
          <w:spacing w:val="9"/>
          <w:sz w:val="18"/>
          <w:szCs w:val="18"/>
        </w:rPr>
        <w:t xml:space="preserve"> </w:t>
      </w:r>
      <w:r w:rsidRPr="00F531A4">
        <w:rPr>
          <w:i/>
          <w:color w:val="FF0000"/>
          <w:sz w:val="18"/>
          <w:szCs w:val="18"/>
        </w:rPr>
        <w:t>by</w:t>
      </w:r>
      <w:r w:rsidRPr="00F531A4">
        <w:rPr>
          <w:i/>
          <w:color w:val="FF0000"/>
          <w:spacing w:val="8"/>
          <w:sz w:val="18"/>
          <w:szCs w:val="18"/>
        </w:rPr>
        <w:t xml:space="preserve"> </w:t>
      </w:r>
      <w:r w:rsidRPr="00F531A4">
        <w:rPr>
          <w:i/>
          <w:color w:val="FF0000"/>
          <w:sz w:val="18"/>
          <w:szCs w:val="18"/>
        </w:rPr>
        <w:t>legislative</w:t>
      </w:r>
      <w:r w:rsidRPr="00F531A4">
        <w:rPr>
          <w:i/>
          <w:color w:val="FF0000"/>
          <w:spacing w:val="9"/>
          <w:sz w:val="18"/>
          <w:szCs w:val="18"/>
        </w:rPr>
        <w:t xml:space="preserve"> </w:t>
      </w:r>
      <w:r w:rsidRPr="00F531A4">
        <w:rPr>
          <w:i/>
          <w:color w:val="FF0000"/>
          <w:sz w:val="18"/>
          <w:szCs w:val="18"/>
        </w:rPr>
        <w:t>requirements</w:t>
      </w:r>
      <w:r w:rsidRPr="00F531A4">
        <w:rPr>
          <w:i/>
          <w:color w:val="FF0000"/>
          <w:spacing w:val="8"/>
          <w:sz w:val="18"/>
          <w:szCs w:val="18"/>
        </w:rPr>
        <w:t xml:space="preserve"> </w:t>
      </w:r>
      <w:r w:rsidRPr="00F531A4">
        <w:rPr>
          <w:i/>
          <w:color w:val="FF0000"/>
          <w:sz w:val="18"/>
          <w:szCs w:val="18"/>
        </w:rPr>
        <w:t>and</w:t>
      </w:r>
      <w:r w:rsidRPr="00F531A4">
        <w:rPr>
          <w:i/>
          <w:color w:val="FF0000"/>
          <w:spacing w:val="8"/>
          <w:sz w:val="18"/>
          <w:szCs w:val="18"/>
        </w:rPr>
        <w:t xml:space="preserve"> </w:t>
      </w:r>
      <w:r w:rsidRPr="00F531A4">
        <w:rPr>
          <w:i/>
          <w:color w:val="FF0000"/>
          <w:sz w:val="18"/>
          <w:szCs w:val="18"/>
        </w:rPr>
        <w:t>/</w:t>
      </w:r>
      <w:r w:rsidRPr="00F531A4">
        <w:rPr>
          <w:i/>
          <w:color w:val="FF0000"/>
          <w:spacing w:val="9"/>
          <w:sz w:val="18"/>
          <w:szCs w:val="18"/>
        </w:rPr>
        <w:t xml:space="preserve"> </w:t>
      </w:r>
      <w:r w:rsidRPr="00F531A4">
        <w:rPr>
          <w:i/>
          <w:color w:val="FF0000"/>
          <w:sz w:val="18"/>
          <w:szCs w:val="18"/>
        </w:rPr>
        <w:t>or</w:t>
      </w:r>
      <w:r w:rsidRPr="00F531A4">
        <w:rPr>
          <w:i/>
          <w:color w:val="FF0000"/>
          <w:spacing w:val="8"/>
          <w:sz w:val="18"/>
          <w:szCs w:val="18"/>
        </w:rPr>
        <w:t xml:space="preserve"> </w:t>
      </w:r>
      <w:r w:rsidRPr="00F531A4">
        <w:rPr>
          <w:i/>
          <w:color w:val="FF0000"/>
          <w:sz w:val="18"/>
          <w:szCs w:val="18"/>
        </w:rPr>
        <w:t>good</w:t>
      </w:r>
      <w:r w:rsidRPr="00F531A4">
        <w:rPr>
          <w:i/>
          <w:color w:val="FF0000"/>
          <w:spacing w:val="9"/>
          <w:sz w:val="18"/>
          <w:szCs w:val="18"/>
        </w:rPr>
        <w:t xml:space="preserve"> </w:t>
      </w:r>
      <w:r w:rsidRPr="00F531A4">
        <w:rPr>
          <w:i/>
          <w:color w:val="FF0000"/>
          <w:sz w:val="18"/>
          <w:szCs w:val="18"/>
        </w:rPr>
        <w:t>governance</w:t>
      </w:r>
      <w:r w:rsidRPr="00F531A4">
        <w:rPr>
          <w:i/>
          <w:color w:val="FF0000"/>
          <w:spacing w:val="1"/>
          <w:sz w:val="18"/>
          <w:szCs w:val="18"/>
        </w:rPr>
        <w:t xml:space="preserve"> </w:t>
      </w:r>
      <w:r w:rsidRPr="00F531A4">
        <w:rPr>
          <w:i/>
          <w:color w:val="FF0000"/>
          <w:sz w:val="18"/>
          <w:szCs w:val="18"/>
        </w:rPr>
        <w:t xml:space="preserve">practices as well as record keeping for statistical purposes. The University will </w:t>
      </w:r>
      <w:proofErr w:type="spellStart"/>
      <w:r>
        <w:rPr>
          <w:i/>
          <w:color w:val="FF0000"/>
          <w:sz w:val="18"/>
          <w:szCs w:val="18"/>
        </w:rPr>
        <w:t>endeavor</w:t>
      </w:r>
      <w:proofErr w:type="spellEnd"/>
      <w:r>
        <w:rPr>
          <w:i/>
          <w:color w:val="FF0000"/>
          <w:sz w:val="18"/>
          <w:szCs w:val="18"/>
        </w:rPr>
        <w:t xml:space="preserve"> </w:t>
      </w:r>
      <w:r>
        <w:rPr>
          <w:i/>
          <w:color w:val="FF0000"/>
          <w:spacing w:val="-58"/>
          <w:sz w:val="18"/>
          <w:szCs w:val="18"/>
        </w:rPr>
        <w:t xml:space="preserve">                  </w:t>
      </w:r>
      <w:r w:rsidRPr="00F531A4">
        <w:rPr>
          <w:i/>
          <w:color w:val="FF0000"/>
          <w:sz w:val="18"/>
          <w:szCs w:val="18"/>
        </w:rPr>
        <w:t>to ensure that the appropriate security measures are in place and implemented for</w:t>
      </w:r>
      <w:r w:rsidRPr="00F531A4">
        <w:rPr>
          <w:i/>
          <w:color w:val="FF0000"/>
          <w:spacing w:val="1"/>
          <w:sz w:val="18"/>
          <w:szCs w:val="18"/>
        </w:rPr>
        <w:t xml:space="preserve"> </w:t>
      </w:r>
      <w:r w:rsidRPr="00F531A4">
        <w:rPr>
          <w:i/>
          <w:color w:val="FF0000"/>
          <w:sz w:val="18"/>
          <w:szCs w:val="18"/>
        </w:rPr>
        <w:t xml:space="preserve">both electronic and paper-based formats that are </w:t>
      </w:r>
      <w:r w:rsidRPr="00F531A4">
        <w:rPr>
          <w:i/>
          <w:color w:val="FF0000"/>
          <w:sz w:val="18"/>
          <w:szCs w:val="18"/>
        </w:rPr>
        <w:lastRenderedPageBreak/>
        <w:t>used for processing of 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recorded through this recruitment and selection process.</w:t>
      </w:r>
    </w:p>
    <w:sectPr w:rsidR="0027410C" w:rsidRPr="00F531A4" w:rsidSect="00116E39">
      <w:footerReference w:type="even" r:id="rId9"/>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748" w:rsidRDefault="00B73748">
      <w:r>
        <w:separator/>
      </w:r>
    </w:p>
  </w:endnote>
  <w:endnote w:type="continuationSeparator" w:id="0">
    <w:p w:rsidR="00B73748" w:rsidRDefault="00B7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748" w:rsidRDefault="00B73748">
      <w:r>
        <w:separator/>
      </w:r>
    </w:p>
  </w:footnote>
  <w:footnote w:type="continuationSeparator" w:id="0">
    <w:p w:rsidR="00B73748" w:rsidRDefault="00B7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8D513F7"/>
    <w:multiLevelType w:val="hybridMultilevel"/>
    <w:tmpl w:val="2B5837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163D0"/>
    <w:multiLevelType w:val="hybridMultilevel"/>
    <w:tmpl w:val="938A879A"/>
    <w:lvl w:ilvl="0" w:tplc="45C4F4C4">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6824E23"/>
    <w:multiLevelType w:val="hybridMultilevel"/>
    <w:tmpl w:val="CDBAE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89A223D"/>
    <w:multiLevelType w:val="hybridMultilevel"/>
    <w:tmpl w:val="10D881C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C5717C"/>
    <w:multiLevelType w:val="hybridMultilevel"/>
    <w:tmpl w:val="DEAAB2D4"/>
    <w:lvl w:ilvl="0" w:tplc="EFAC5CDE">
      <w:numFmt w:val="bullet"/>
      <w:lvlText w:val="•"/>
      <w:lvlJc w:val="left"/>
      <w:pPr>
        <w:ind w:left="815" w:hanging="358"/>
      </w:pPr>
      <w:rPr>
        <w:rFonts w:ascii="Arial" w:eastAsia="Arial" w:hAnsi="Arial" w:cs="Arial" w:hint="default"/>
        <w:b w:val="0"/>
        <w:bCs w:val="0"/>
        <w:i w:val="0"/>
        <w:iCs w:val="0"/>
        <w:color w:val="050505"/>
        <w:w w:val="102"/>
        <w:sz w:val="21"/>
        <w:szCs w:val="21"/>
      </w:rPr>
    </w:lvl>
    <w:lvl w:ilvl="1" w:tplc="345617AC">
      <w:numFmt w:val="bullet"/>
      <w:lvlText w:val="•"/>
      <w:lvlJc w:val="left"/>
      <w:pPr>
        <w:ind w:left="1696" w:hanging="358"/>
      </w:pPr>
    </w:lvl>
    <w:lvl w:ilvl="2" w:tplc="8A4C07E0">
      <w:numFmt w:val="bullet"/>
      <w:lvlText w:val="•"/>
      <w:lvlJc w:val="left"/>
      <w:pPr>
        <w:ind w:left="2573" w:hanging="358"/>
      </w:pPr>
    </w:lvl>
    <w:lvl w:ilvl="3" w:tplc="893C6E18">
      <w:numFmt w:val="bullet"/>
      <w:lvlText w:val="•"/>
      <w:lvlJc w:val="left"/>
      <w:pPr>
        <w:ind w:left="3449" w:hanging="358"/>
      </w:pPr>
    </w:lvl>
    <w:lvl w:ilvl="4" w:tplc="E946DFB2">
      <w:numFmt w:val="bullet"/>
      <w:lvlText w:val="•"/>
      <w:lvlJc w:val="left"/>
      <w:pPr>
        <w:ind w:left="4326" w:hanging="358"/>
      </w:pPr>
    </w:lvl>
    <w:lvl w:ilvl="5" w:tplc="72000A9A">
      <w:numFmt w:val="bullet"/>
      <w:lvlText w:val="•"/>
      <w:lvlJc w:val="left"/>
      <w:pPr>
        <w:ind w:left="5203" w:hanging="358"/>
      </w:pPr>
    </w:lvl>
    <w:lvl w:ilvl="6" w:tplc="F3D2757C">
      <w:numFmt w:val="bullet"/>
      <w:lvlText w:val="•"/>
      <w:lvlJc w:val="left"/>
      <w:pPr>
        <w:ind w:left="6079" w:hanging="358"/>
      </w:pPr>
    </w:lvl>
    <w:lvl w:ilvl="7" w:tplc="982A1804">
      <w:numFmt w:val="bullet"/>
      <w:lvlText w:val="•"/>
      <w:lvlJc w:val="left"/>
      <w:pPr>
        <w:ind w:left="6956" w:hanging="358"/>
      </w:pPr>
    </w:lvl>
    <w:lvl w:ilvl="8" w:tplc="C4DA5E26">
      <w:numFmt w:val="bullet"/>
      <w:lvlText w:val="•"/>
      <w:lvlJc w:val="left"/>
      <w:pPr>
        <w:ind w:left="7833" w:hanging="358"/>
      </w:pPr>
    </w:lvl>
  </w:abstractNum>
  <w:abstractNum w:abstractNumId="20" w15:restartNumberingAfterBreak="0">
    <w:nsid w:val="499D5EDB"/>
    <w:multiLevelType w:val="hybridMultilevel"/>
    <w:tmpl w:val="C4DE1E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4E3624BC"/>
    <w:multiLevelType w:val="hybridMultilevel"/>
    <w:tmpl w:val="D224295A"/>
    <w:lvl w:ilvl="0" w:tplc="0409000B">
      <w:start w:val="1"/>
      <w:numFmt w:val="bullet"/>
      <w:lvlText w:val=""/>
      <w:lvlJc w:val="left"/>
      <w:pPr>
        <w:tabs>
          <w:tab w:val="num" w:pos="3690"/>
        </w:tabs>
        <w:ind w:left="3690" w:hanging="360"/>
      </w:pPr>
      <w:rPr>
        <w:rFonts w:ascii="Wingdings" w:hAnsi="Wingdings" w:hint="default"/>
      </w:rPr>
    </w:lvl>
    <w:lvl w:ilvl="1" w:tplc="04090003">
      <w:start w:val="1"/>
      <w:numFmt w:val="bullet"/>
      <w:lvlText w:val="o"/>
      <w:lvlJc w:val="left"/>
      <w:pPr>
        <w:tabs>
          <w:tab w:val="num" w:pos="4410"/>
        </w:tabs>
        <w:ind w:left="441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cs="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cs="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24"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8"/>
  </w:num>
  <w:num w:numId="4">
    <w:abstractNumId w:val="7"/>
  </w:num>
  <w:num w:numId="5">
    <w:abstractNumId w:val="26"/>
  </w:num>
  <w:num w:numId="6">
    <w:abstractNumId w:val="5"/>
  </w:num>
  <w:num w:numId="7">
    <w:abstractNumId w:val="9"/>
  </w:num>
  <w:num w:numId="8">
    <w:abstractNumId w:val="28"/>
  </w:num>
  <w:num w:numId="9">
    <w:abstractNumId w:val="24"/>
  </w:num>
  <w:num w:numId="10">
    <w:abstractNumId w:val="1"/>
  </w:num>
  <w:num w:numId="11">
    <w:abstractNumId w:val="2"/>
  </w:num>
  <w:num w:numId="12">
    <w:abstractNumId w:val="22"/>
  </w:num>
  <w:num w:numId="13">
    <w:abstractNumId w:val="13"/>
  </w:num>
  <w:num w:numId="14">
    <w:abstractNumId w:val="6"/>
  </w:num>
  <w:num w:numId="15">
    <w:abstractNumId w:val="0"/>
  </w:num>
  <w:num w:numId="16">
    <w:abstractNumId w:val="11"/>
  </w:num>
  <w:num w:numId="17">
    <w:abstractNumId w:val="10"/>
  </w:num>
  <w:num w:numId="18">
    <w:abstractNumId w:val="21"/>
  </w:num>
  <w:num w:numId="19">
    <w:abstractNumId w:val="4"/>
  </w:num>
  <w:num w:numId="20">
    <w:abstractNumId w:val="17"/>
  </w:num>
  <w:num w:numId="21">
    <w:abstractNumId w:val="27"/>
  </w:num>
  <w:num w:numId="22">
    <w:abstractNumId w:val="16"/>
  </w:num>
  <w:num w:numId="23">
    <w:abstractNumId w:val="15"/>
  </w:num>
  <w:num w:numId="24">
    <w:abstractNumId w:val="23"/>
  </w:num>
  <w:num w:numId="25">
    <w:abstractNumId w:val="12"/>
  </w:num>
  <w:num w:numId="26">
    <w:abstractNumId w:val="12"/>
  </w:num>
  <w:num w:numId="27">
    <w:abstractNumId w:val="3"/>
  </w:num>
  <w:num w:numId="28">
    <w:abstractNumId w:val="20"/>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4E"/>
    <w:rsid w:val="00026750"/>
    <w:rsid w:val="000314C1"/>
    <w:rsid w:val="00043979"/>
    <w:rsid w:val="0004537C"/>
    <w:rsid w:val="00052095"/>
    <w:rsid w:val="000521EB"/>
    <w:rsid w:val="0005359A"/>
    <w:rsid w:val="0006608F"/>
    <w:rsid w:val="00074399"/>
    <w:rsid w:val="00075D18"/>
    <w:rsid w:val="00095DF7"/>
    <w:rsid w:val="00096E93"/>
    <w:rsid w:val="000A13F8"/>
    <w:rsid w:val="000B7257"/>
    <w:rsid w:val="000C5871"/>
    <w:rsid w:val="000D2E7D"/>
    <w:rsid w:val="000D46F8"/>
    <w:rsid w:val="00101C64"/>
    <w:rsid w:val="00113A10"/>
    <w:rsid w:val="00116E39"/>
    <w:rsid w:val="0012199A"/>
    <w:rsid w:val="0014406D"/>
    <w:rsid w:val="00146BCA"/>
    <w:rsid w:val="00157302"/>
    <w:rsid w:val="00183671"/>
    <w:rsid w:val="001847E7"/>
    <w:rsid w:val="00184961"/>
    <w:rsid w:val="0019717E"/>
    <w:rsid w:val="001B7F52"/>
    <w:rsid w:val="001D6505"/>
    <w:rsid w:val="001F21FC"/>
    <w:rsid w:val="0020009A"/>
    <w:rsid w:val="00205654"/>
    <w:rsid w:val="00221568"/>
    <w:rsid w:val="002569CB"/>
    <w:rsid w:val="00257502"/>
    <w:rsid w:val="00273B01"/>
    <w:rsid w:val="0027410C"/>
    <w:rsid w:val="00275240"/>
    <w:rsid w:val="00283645"/>
    <w:rsid w:val="0028489C"/>
    <w:rsid w:val="00285CA1"/>
    <w:rsid w:val="00292F3F"/>
    <w:rsid w:val="00294592"/>
    <w:rsid w:val="002B2353"/>
    <w:rsid w:val="002B51B0"/>
    <w:rsid w:val="002C0231"/>
    <w:rsid w:val="002C406F"/>
    <w:rsid w:val="002D5A99"/>
    <w:rsid w:val="002E46E4"/>
    <w:rsid w:val="002E6582"/>
    <w:rsid w:val="002E6D8F"/>
    <w:rsid w:val="003032E8"/>
    <w:rsid w:val="003039A3"/>
    <w:rsid w:val="003166CC"/>
    <w:rsid w:val="00321F91"/>
    <w:rsid w:val="003227CA"/>
    <w:rsid w:val="00323632"/>
    <w:rsid w:val="00323C03"/>
    <w:rsid w:val="00325F23"/>
    <w:rsid w:val="00326C6E"/>
    <w:rsid w:val="00341875"/>
    <w:rsid w:val="00341CD3"/>
    <w:rsid w:val="00345B21"/>
    <w:rsid w:val="00370952"/>
    <w:rsid w:val="00372926"/>
    <w:rsid w:val="0037708E"/>
    <w:rsid w:val="003854D8"/>
    <w:rsid w:val="003B3C29"/>
    <w:rsid w:val="003B65D6"/>
    <w:rsid w:val="003D3DD0"/>
    <w:rsid w:val="003D66F4"/>
    <w:rsid w:val="004126B1"/>
    <w:rsid w:val="00423BA3"/>
    <w:rsid w:val="00424DDB"/>
    <w:rsid w:val="00440B03"/>
    <w:rsid w:val="004501C3"/>
    <w:rsid w:val="00460AE9"/>
    <w:rsid w:val="00467008"/>
    <w:rsid w:val="00470179"/>
    <w:rsid w:val="0049098C"/>
    <w:rsid w:val="00490DB4"/>
    <w:rsid w:val="004A1A6E"/>
    <w:rsid w:val="004A4482"/>
    <w:rsid w:val="004B7403"/>
    <w:rsid w:val="004E3BC0"/>
    <w:rsid w:val="004E42E6"/>
    <w:rsid w:val="00513AFF"/>
    <w:rsid w:val="00515D69"/>
    <w:rsid w:val="00540E23"/>
    <w:rsid w:val="00550D51"/>
    <w:rsid w:val="005569B9"/>
    <w:rsid w:val="005600A1"/>
    <w:rsid w:val="005753DA"/>
    <w:rsid w:val="00581F05"/>
    <w:rsid w:val="005A1A74"/>
    <w:rsid w:val="005A3A55"/>
    <w:rsid w:val="005A3A79"/>
    <w:rsid w:val="005A7C3C"/>
    <w:rsid w:val="005B7516"/>
    <w:rsid w:val="005C3BFD"/>
    <w:rsid w:val="005C4673"/>
    <w:rsid w:val="005D6D5A"/>
    <w:rsid w:val="00651F9F"/>
    <w:rsid w:val="006737C4"/>
    <w:rsid w:val="00674896"/>
    <w:rsid w:val="00681EC5"/>
    <w:rsid w:val="00684AEA"/>
    <w:rsid w:val="00687553"/>
    <w:rsid w:val="006A4683"/>
    <w:rsid w:val="006A61DB"/>
    <w:rsid w:val="006B0A80"/>
    <w:rsid w:val="006B75E6"/>
    <w:rsid w:val="006C29C5"/>
    <w:rsid w:val="006C35EC"/>
    <w:rsid w:val="006E0180"/>
    <w:rsid w:val="006E7B3E"/>
    <w:rsid w:val="006F6501"/>
    <w:rsid w:val="006F713A"/>
    <w:rsid w:val="007227BC"/>
    <w:rsid w:val="007409A5"/>
    <w:rsid w:val="007421DE"/>
    <w:rsid w:val="00747F01"/>
    <w:rsid w:val="00774CAC"/>
    <w:rsid w:val="00786320"/>
    <w:rsid w:val="007B4D4D"/>
    <w:rsid w:val="007C14CA"/>
    <w:rsid w:val="007C42A5"/>
    <w:rsid w:val="007C48DE"/>
    <w:rsid w:val="007C4BC2"/>
    <w:rsid w:val="007C5161"/>
    <w:rsid w:val="007C62BB"/>
    <w:rsid w:val="007D33DB"/>
    <w:rsid w:val="007D62AE"/>
    <w:rsid w:val="007D7790"/>
    <w:rsid w:val="007E37F3"/>
    <w:rsid w:val="007E6873"/>
    <w:rsid w:val="007F3E7E"/>
    <w:rsid w:val="007F65CB"/>
    <w:rsid w:val="00814279"/>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1A44"/>
    <w:rsid w:val="008F7119"/>
    <w:rsid w:val="009019CA"/>
    <w:rsid w:val="00922780"/>
    <w:rsid w:val="009263E7"/>
    <w:rsid w:val="00974302"/>
    <w:rsid w:val="009744B4"/>
    <w:rsid w:val="0099596D"/>
    <w:rsid w:val="00996930"/>
    <w:rsid w:val="009A496C"/>
    <w:rsid w:val="009B2F20"/>
    <w:rsid w:val="009B4EB7"/>
    <w:rsid w:val="009D6404"/>
    <w:rsid w:val="009F2E82"/>
    <w:rsid w:val="00A31462"/>
    <w:rsid w:val="00A31EEC"/>
    <w:rsid w:val="00A36275"/>
    <w:rsid w:val="00A535B4"/>
    <w:rsid w:val="00A61BF5"/>
    <w:rsid w:val="00A758FD"/>
    <w:rsid w:val="00AA0EC5"/>
    <w:rsid w:val="00AB1017"/>
    <w:rsid w:val="00AC7A04"/>
    <w:rsid w:val="00AD5D97"/>
    <w:rsid w:val="00AE4FE6"/>
    <w:rsid w:val="00B05892"/>
    <w:rsid w:val="00B14F75"/>
    <w:rsid w:val="00B45B52"/>
    <w:rsid w:val="00B603D8"/>
    <w:rsid w:val="00B6464C"/>
    <w:rsid w:val="00B6747B"/>
    <w:rsid w:val="00B72554"/>
    <w:rsid w:val="00B73748"/>
    <w:rsid w:val="00B8178F"/>
    <w:rsid w:val="00B92781"/>
    <w:rsid w:val="00BD174B"/>
    <w:rsid w:val="00BD2C0E"/>
    <w:rsid w:val="00BD42E6"/>
    <w:rsid w:val="00BE32C2"/>
    <w:rsid w:val="00BF3FBE"/>
    <w:rsid w:val="00C1013B"/>
    <w:rsid w:val="00C12F4D"/>
    <w:rsid w:val="00C14168"/>
    <w:rsid w:val="00C27BB2"/>
    <w:rsid w:val="00C718EE"/>
    <w:rsid w:val="00C90DF1"/>
    <w:rsid w:val="00C91280"/>
    <w:rsid w:val="00CA009A"/>
    <w:rsid w:val="00CA21C2"/>
    <w:rsid w:val="00CB1946"/>
    <w:rsid w:val="00CC6D18"/>
    <w:rsid w:val="00CE067B"/>
    <w:rsid w:val="00CE7E95"/>
    <w:rsid w:val="00CF2375"/>
    <w:rsid w:val="00D00B60"/>
    <w:rsid w:val="00D21E73"/>
    <w:rsid w:val="00D22A8A"/>
    <w:rsid w:val="00D323B0"/>
    <w:rsid w:val="00D42DF2"/>
    <w:rsid w:val="00D5642F"/>
    <w:rsid w:val="00D73753"/>
    <w:rsid w:val="00D759B3"/>
    <w:rsid w:val="00D93A4D"/>
    <w:rsid w:val="00D97DB4"/>
    <w:rsid w:val="00DA0E91"/>
    <w:rsid w:val="00DC21CC"/>
    <w:rsid w:val="00DC344A"/>
    <w:rsid w:val="00DD1EEF"/>
    <w:rsid w:val="00DE10B6"/>
    <w:rsid w:val="00DF023B"/>
    <w:rsid w:val="00E5282D"/>
    <w:rsid w:val="00E55725"/>
    <w:rsid w:val="00E65C65"/>
    <w:rsid w:val="00E80E52"/>
    <w:rsid w:val="00E85113"/>
    <w:rsid w:val="00E85C5F"/>
    <w:rsid w:val="00EA4D43"/>
    <w:rsid w:val="00EC33F0"/>
    <w:rsid w:val="00ED3318"/>
    <w:rsid w:val="00ED3AB1"/>
    <w:rsid w:val="00ED4D32"/>
    <w:rsid w:val="00EE715E"/>
    <w:rsid w:val="00EF59E7"/>
    <w:rsid w:val="00EF674E"/>
    <w:rsid w:val="00EF7AA5"/>
    <w:rsid w:val="00F0332C"/>
    <w:rsid w:val="00F0401A"/>
    <w:rsid w:val="00F15306"/>
    <w:rsid w:val="00F16162"/>
    <w:rsid w:val="00F561F2"/>
    <w:rsid w:val="00F62425"/>
    <w:rsid w:val="00F62B51"/>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152DE"/>
  <w15:docId w15:val="{204F1A59-5BE7-4BA3-BC2E-4828D4B6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DB4"/>
    <w:rPr>
      <w:sz w:val="24"/>
      <w:szCs w:val="24"/>
      <w:lang w:val="en-ZA" w:eastAsia="en-US"/>
    </w:rPr>
  </w:style>
  <w:style w:type="paragraph" w:styleId="Heading2">
    <w:name w:val="heading 2"/>
    <w:basedOn w:val="Normal"/>
    <w:next w:val="Normal"/>
    <w:link w:val="Heading2Char"/>
    <w:qFormat/>
    <w:rsid w:val="0028489C"/>
    <w:pPr>
      <w:keepNext/>
      <w:outlineLvl w:val="1"/>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Level1">
    <w:name w:val="Level 1"/>
    <w:basedOn w:val="Normal"/>
    <w:rsid w:val="0028489C"/>
    <w:pPr>
      <w:widowControl w:val="0"/>
      <w:tabs>
        <w:tab w:val="num" w:pos="720"/>
      </w:tabs>
      <w:autoSpaceDE w:val="0"/>
      <w:autoSpaceDN w:val="0"/>
      <w:adjustRightInd w:val="0"/>
      <w:ind w:left="1087" w:hanging="558"/>
      <w:outlineLvl w:val="0"/>
    </w:pPr>
    <w:rPr>
      <w:lang w:val="en-US"/>
    </w:rPr>
  </w:style>
  <w:style w:type="character" w:customStyle="1" w:styleId="Heading2Char">
    <w:name w:val="Heading 2 Char"/>
    <w:basedOn w:val="DefaultParagraphFont"/>
    <w:link w:val="Heading2"/>
    <w:rsid w:val="0028489C"/>
    <w:rPr>
      <w:rFonts w:ascii="Arial" w:hAnsi="Arial" w:cs="Arial"/>
      <w:b/>
      <w:bCs/>
      <w:sz w:val="22"/>
      <w:szCs w:val="24"/>
      <w:lang w:eastAsia="en-US"/>
    </w:rPr>
  </w:style>
  <w:style w:type="paragraph" w:styleId="BodyText2">
    <w:name w:val="Body Text 2"/>
    <w:basedOn w:val="Normal"/>
    <w:link w:val="BodyText2Char"/>
    <w:rsid w:val="0028489C"/>
    <w:pPr>
      <w:spacing w:after="120" w:line="480" w:lineRule="auto"/>
    </w:pPr>
  </w:style>
  <w:style w:type="character" w:customStyle="1" w:styleId="BodyText2Char">
    <w:name w:val="Body Text 2 Char"/>
    <w:basedOn w:val="DefaultParagraphFont"/>
    <w:link w:val="BodyText2"/>
    <w:rsid w:val="0028489C"/>
    <w:rPr>
      <w:sz w:val="24"/>
      <w:szCs w:val="24"/>
      <w:lang w:val="en-ZA" w:eastAsia="en-US"/>
    </w:rPr>
  </w:style>
  <w:style w:type="paragraph" w:customStyle="1" w:styleId="Level2">
    <w:name w:val="Level 2"/>
    <w:basedOn w:val="Normal"/>
    <w:rsid w:val="00284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pPr>
    <w:rPr>
      <w:lang w:val="en-US"/>
    </w:rPr>
  </w:style>
  <w:style w:type="paragraph" w:styleId="ListParagraph">
    <w:name w:val="List Paragraph"/>
    <w:basedOn w:val="Normal"/>
    <w:uiPriority w:val="1"/>
    <w:qFormat/>
    <w:rsid w:val="0006608F"/>
    <w:pPr>
      <w:ind w:left="720"/>
      <w:contextualSpacing/>
    </w:pPr>
  </w:style>
  <w:style w:type="paragraph" w:customStyle="1" w:styleId="Default">
    <w:name w:val="Default"/>
    <w:rsid w:val="0005359A"/>
    <w:pPr>
      <w:autoSpaceDE w:val="0"/>
      <w:autoSpaceDN w:val="0"/>
      <w:adjustRightInd w:val="0"/>
    </w:pPr>
    <w:rPr>
      <w:rFonts w:ascii="Arial" w:hAnsi="Arial" w:cs="Arial"/>
      <w:color w:val="000000"/>
      <w:sz w:val="24"/>
      <w:szCs w:val="24"/>
      <w:lang w:val="en-ZA"/>
    </w:rPr>
  </w:style>
  <w:style w:type="character" w:styleId="FollowedHyperlink">
    <w:name w:val="FollowedHyperlink"/>
    <w:basedOn w:val="DefaultParagraphFont"/>
    <w:semiHidden/>
    <w:unhideWhenUsed/>
    <w:rsid w:val="00370952"/>
    <w:rPr>
      <w:color w:val="800080" w:themeColor="followedHyperlink"/>
      <w:u w:val="single"/>
    </w:rPr>
  </w:style>
  <w:style w:type="character" w:styleId="UnresolvedMention">
    <w:name w:val="Unresolved Mention"/>
    <w:basedOn w:val="DefaultParagraphFont"/>
    <w:uiPriority w:val="99"/>
    <w:semiHidden/>
    <w:unhideWhenUsed/>
    <w:rsid w:val="0037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848">
      <w:bodyDiv w:val="1"/>
      <w:marLeft w:val="0"/>
      <w:marRight w:val="0"/>
      <w:marTop w:val="0"/>
      <w:marBottom w:val="0"/>
      <w:divBdr>
        <w:top w:val="none" w:sz="0" w:space="0" w:color="auto"/>
        <w:left w:val="none" w:sz="0" w:space="0" w:color="auto"/>
        <w:bottom w:val="none" w:sz="0" w:space="0" w:color="auto"/>
        <w:right w:val="none" w:sz="0" w:space="0" w:color="auto"/>
      </w:divBdr>
    </w:div>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applicant/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A7DC-D7F8-4D1A-B296-E7561022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2612</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creator>user</dc:creator>
  <cp:lastModifiedBy>Cynthia Mbuli</cp:lastModifiedBy>
  <cp:revision>2</cp:revision>
  <cp:lastPrinted>2011-10-08T10:23:00Z</cp:lastPrinted>
  <dcterms:created xsi:type="dcterms:W3CDTF">2022-11-30T13:39:00Z</dcterms:created>
  <dcterms:modified xsi:type="dcterms:W3CDTF">2022-11-30T13:39:00Z</dcterms:modified>
</cp:coreProperties>
</file>