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0E7" w:rsidRPr="005B23B4" w:rsidRDefault="008640E7" w:rsidP="008640E7">
      <w:pPr>
        <w:pStyle w:val="Default"/>
        <w:jc w:val="both"/>
        <w:rPr>
          <w:i/>
          <w:iCs/>
          <w:sz w:val="21"/>
          <w:szCs w:val="21"/>
          <w:lang w:val="en-GB"/>
        </w:rPr>
      </w:pPr>
      <w:r w:rsidRPr="005B23B4">
        <w:rPr>
          <w:b/>
          <w:bCs/>
          <w:sz w:val="21"/>
          <w:szCs w:val="21"/>
        </w:rPr>
        <w:t>The University of KwaZulu-Natal (UKZN) is committed to meeting the objectives of Employment Equity to improve represent</w:t>
      </w:r>
      <w:r w:rsidR="003D0251" w:rsidRPr="005B23B4">
        <w:rPr>
          <w:b/>
          <w:bCs/>
          <w:sz w:val="21"/>
          <w:szCs w:val="21"/>
        </w:rPr>
        <w:t xml:space="preserve">ivity within the Institution.  </w:t>
      </w:r>
      <w:r w:rsidRPr="005B23B4">
        <w:rPr>
          <w:b/>
          <w:bCs/>
          <w:sz w:val="21"/>
          <w:szCs w:val="21"/>
        </w:rPr>
        <w:t>Preference will be given to applicants from designated groups in accordance with our Employment Equity Plan.</w:t>
      </w:r>
    </w:p>
    <w:p w:rsidR="008640E7" w:rsidRPr="005B23B4" w:rsidRDefault="008640E7" w:rsidP="006C1D2E">
      <w:pPr>
        <w:autoSpaceDE w:val="0"/>
        <w:autoSpaceDN w:val="0"/>
        <w:jc w:val="both"/>
        <w:rPr>
          <w:rFonts w:ascii="Century Gothic" w:eastAsia="Calibri" w:hAnsi="Century Gothic"/>
          <w:b/>
          <w:bCs/>
          <w:color w:val="000000"/>
          <w:sz w:val="21"/>
          <w:szCs w:val="21"/>
          <w:lang w:eastAsia="en-ZA"/>
        </w:rPr>
      </w:pPr>
    </w:p>
    <w:p w:rsidR="00133EFD" w:rsidRPr="005B23B4" w:rsidRDefault="00161E45" w:rsidP="00133EFD">
      <w:pPr>
        <w:pStyle w:val="Default"/>
        <w:jc w:val="center"/>
        <w:rPr>
          <w:sz w:val="21"/>
          <w:szCs w:val="21"/>
          <w:u w:val="single"/>
        </w:rPr>
      </w:pPr>
      <w:r w:rsidRPr="005B23B4">
        <w:rPr>
          <w:b/>
          <w:bCs/>
          <w:sz w:val="21"/>
          <w:szCs w:val="21"/>
          <w:u w:val="single"/>
        </w:rPr>
        <w:t>STUDENT SERVICES</w:t>
      </w:r>
      <w:r w:rsidR="00AF5093" w:rsidRPr="005B23B4">
        <w:rPr>
          <w:b/>
          <w:bCs/>
          <w:sz w:val="21"/>
          <w:szCs w:val="21"/>
          <w:u w:val="single"/>
        </w:rPr>
        <w:t xml:space="preserve"> DIVISION</w:t>
      </w:r>
    </w:p>
    <w:p w:rsidR="00133EFD" w:rsidRPr="005B23B4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PROFESSIONAL NURSE</w:t>
      </w:r>
      <w:r w:rsidR="009664A9">
        <w:rPr>
          <w:b/>
          <w:bCs/>
          <w:sz w:val="21"/>
          <w:szCs w:val="21"/>
        </w:rPr>
        <w:t xml:space="preserve"> (x</w:t>
      </w:r>
      <w:bookmarkStart w:id="0" w:name="_GoBack"/>
      <w:bookmarkEnd w:id="0"/>
      <w:r w:rsidRPr="005B23B4">
        <w:rPr>
          <w:b/>
          <w:bCs/>
          <w:sz w:val="21"/>
          <w:szCs w:val="21"/>
        </w:rPr>
        <w:t xml:space="preserve"> 3 POSTS)</w:t>
      </w: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(PEROMNES GRADE 9</w:t>
      </w:r>
      <w:r w:rsidR="00133EFD" w:rsidRPr="005B23B4">
        <w:rPr>
          <w:b/>
          <w:bCs/>
          <w:sz w:val="21"/>
          <w:szCs w:val="21"/>
        </w:rPr>
        <w:t>)</w:t>
      </w:r>
    </w:p>
    <w:p w:rsidR="00133EFD" w:rsidRPr="005B23B4" w:rsidRDefault="00161E4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STUDENT HEALTH &amp; SPORT</w:t>
      </w:r>
    </w:p>
    <w:p w:rsidR="00133EFD" w:rsidRPr="005B23B4" w:rsidRDefault="00161E45" w:rsidP="00133EFD">
      <w:pPr>
        <w:pStyle w:val="Default"/>
        <w:jc w:val="center"/>
        <w:rPr>
          <w:b/>
          <w:bCs/>
          <w:sz w:val="21"/>
          <w:szCs w:val="21"/>
        </w:rPr>
      </w:pPr>
      <w:r w:rsidRPr="005B23B4">
        <w:rPr>
          <w:b/>
          <w:bCs/>
          <w:sz w:val="21"/>
          <w:szCs w:val="21"/>
        </w:rPr>
        <w:t>DURBAN, PIETERMARIZTBURG</w:t>
      </w:r>
    </w:p>
    <w:p w:rsidR="00133EFD" w:rsidRPr="005B23B4" w:rsidRDefault="00133EFD" w:rsidP="00133EFD">
      <w:pPr>
        <w:pStyle w:val="Default"/>
        <w:jc w:val="center"/>
        <w:rPr>
          <w:b/>
          <w:bCs/>
          <w:sz w:val="21"/>
          <w:szCs w:val="21"/>
        </w:rPr>
      </w:pPr>
    </w:p>
    <w:p w:rsidR="00133EFD" w:rsidRPr="005B23B4" w:rsidRDefault="00DF6D85" w:rsidP="00133EFD">
      <w:pPr>
        <w:pStyle w:val="Default"/>
        <w:jc w:val="center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 xml:space="preserve">REF NO. </w:t>
      </w:r>
      <w:r w:rsidR="00161E45" w:rsidRPr="005B23B4">
        <w:rPr>
          <w:b/>
          <w:bCs/>
          <w:sz w:val="21"/>
          <w:szCs w:val="21"/>
        </w:rPr>
        <w:t>SS11</w:t>
      </w:r>
      <w:r w:rsidR="00255F31" w:rsidRPr="005B23B4">
        <w:rPr>
          <w:b/>
          <w:bCs/>
          <w:sz w:val="21"/>
          <w:szCs w:val="21"/>
        </w:rPr>
        <w:t>/2017</w:t>
      </w:r>
    </w:p>
    <w:p w:rsidR="00133EFD" w:rsidRPr="005B23B4" w:rsidRDefault="00133EFD" w:rsidP="009F238A">
      <w:pPr>
        <w:pStyle w:val="Default"/>
        <w:spacing w:line="276" w:lineRule="auto"/>
        <w:rPr>
          <w:sz w:val="21"/>
          <w:szCs w:val="21"/>
        </w:rPr>
      </w:pPr>
    </w:p>
    <w:p w:rsidR="00133EFD" w:rsidRPr="005B23B4" w:rsidRDefault="005B23B4" w:rsidP="009F238A">
      <w:pPr>
        <w:pStyle w:val="Default"/>
        <w:spacing w:line="276" w:lineRule="auto"/>
        <w:rPr>
          <w:sz w:val="21"/>
          <w:szCs w:val="21"/>
        </w:rPr>
      </w:pPr>
      <w:r w:rsidRPr="005B23B4">
        <w:rPr>
          <w:rFonts w:cs="Arial"/>
          <w:spacing w:val="-3"/>
          <w:sz w:val="21"/>
          <w:szCs w:val="21"/>
          <w:lang w:val="en-GB"/>
        </w:rPr>
        <w:t>The incumbent provides a Primary Health Care service including pre_ and post-test counselling for HIV/AIDS. Duties include: health education, management of ailments and illnesses, and wellness management of patients who are HIV positive.</w:t>
      </w:r>
    </w:p>
    <w:p w:rsidR="00133EFD" w:rsidRPr="005B23B4" w:rsidRDefault="00133EFD" w:rsidP="005B23B4">
      <w:pPr>
        <w:pStyle w:val="Default"/>
        <w:spacing w:before="120" w:after="120" w:line="276" w:lineRule="auto"/>
        <w:rPr>
          <w:sz w:val="21"/>
          <w:szCs w:val="21"/>
        </w:rPr>
      </w:pPr>
      <w:r w:rsidRPr="005B23B4">
        <w:rPr>
          <w:b/>
          <w:bCs/>
          <w:sz w:val="21"/>
          <w:szCs w:val="21"/>
        </w:rPr>
        <w:t>Minimum Requirements</w:t>
      </w:r>
      <w:r w:rsidRPr="005B23B4">
        <w:rPr>
          <w:sz w:val="21"/>
          <w:szCs w:val="21"/>
        </w:rPr>
        <w:t xml:space="preserve">: </w:t>
      </w:r>
    </w:p>
    <w:p w:rsidR="00133EFD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Degree OR Diploma  in Nursing including midwifery nursing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="009F238A" w:rsidRPr="005B23B4">
        <w:rPr>
          <w:rFonts w:ascii="Century Gothic" w:hAnsi="Century Gothic"/>
          <w:color w:val="000000"/>
          <w:sz w:val="21"/>
          <w:szCs w:val="21"/>
        </w:rPr>
        <w:tab/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/>
          <w:sz w:val="21"/>
          <w:szCs w:val="21"/>
        </w:rPr>
        <w:t>Three (3) years' post-registration experience in a similar (PHC) environment</w:t>
      </w:r>
      <w:r>
        <w:rPr>
          <w:rFonts w:ascii="Century Gothic" w:hAnsi="Century Gothic"/>
          <w:sz w:val="21"/>
          <w:szCs w:val="21"/>
        </w:rPr>
        <w:t>;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Certificate or Diploma in Primary Health Care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Dispensing Certificate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Computer literacy</w:t>
      </w:r>
      <w:r>
        <w:rPr>
          <w:rFonts w:ascii="Century Gothic" w:hAnsi="Century Gothic"/>
          <w:color w:val="000000"/>
          <w:sz w:val="21"/>
          <w:szCs w:val="21"/>
        </w:rPr>
        <w:t>;</w:t>
      </w:r>
      <w:r w:rsidRPr="005B23B4">
        <w:rPr>
          <w:rFonts w:ascii="Century Gothic" w:hAnsi="Century Gothic"/>
          <w:color w:val="000000"/>
          <w:sz w:val="21"/>
          <w:szCs w:val="21"/>
        </w:rPr>
        <w:t xml:space="preserve"> </w:t>
      </w:r>
    </w:p>
    <w:p w:rsidR="00DF6D85" w:rsidRPr="005B23B4" w:rsidRDefault="005B23B4" w:rsidP="005B23B4">
      <w:pPr>
        <w:pStyle w:val="ListParagraph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rPr>
          <w:rFonts w:ascii="Century Gothic" w:hAnsi="Century Gothic"/>
          <w:sz w:val="21"/>
          <w:szCs w:val="21"/>
        </w:rPr>
      </w:pPr>
      <w:r w:rsidRPr="005B23B4">
        <w:rPr>
          <w:rFonts w:ascii="Century Gothic" w:hAnsi="Century Gothic" w:cs="Arial"/>
          <w:color w:val="000000" w:themeColor="text1"/>
          <w:sz w:val="21"/>
          <w:szCs w:val="21"/>
        </w:rPr>
        <w:t>Current registration with South African Nursing Council.</w:t>
      </w:r>
    </w:p>
    <w:p w:rsidR="005B23B4" w:rsidRDefault="005B23B4" w:rsidP="005B23B4">
      <w:pPr>
        <w:pStyle w:val="Default"/>
        <w:spacing w:before="120" w:after="120" w:line="276" w:lineRule="auto"/>
        <w:rPr>
          <w:sz w:val="21"/>
          <w:szCs w:val="21"/>
        </w:rPr>
      </w:pPr>
      <w:r>
        <w:rPr>
          <w:b/>
          <w:bCs/>
          <w:sz w:val="21"/>
          <w:szCs w:val="21"/>
        </w:rPr>
        <w:t>Preferential</w:t>
      </w:r>
      <w:r w:rsidRPr="005B23B4">
        <w:rPr>
          <w:b/>
          <w:bCs/>
          <w:sz w:val="21"/>
          <w:szCs w:val="21"/>
        </w:rPr>
        <w:t xml:space="preserve"> Requirements</w:t>
      </w:r>
      <w:r w:rsidRPr="005B23B4">
        <w:rPr>
          <w:sz w:val="21"/>
          <w:szCs w:val="21"/>
        </w:rPr>
        <w:t xml:space="preserve">: </w:t>
      </w:r>
    </w:p>
    <w:p w:rsidR="005B23B4" w:rsidRPr="005B23B4" w:rsidRDefault="005B23B4" w:rsidP="005B23B4">
      <w:pPr>
        <w:numPr>
          <w:ilvl w:val="0"/>
          <w:numId w:val="1"/>
        </w:numPr>
        <w:spacing w:before="120" w:after="120"/>
        <w:jc w:val="both"/>
        <w:rPr>
          <w:rFonts w:ascii="Century Gothic" w:hAnsi="Century Gothic"/>
          <w:color w:val="000000"/>
          <w:sz w:val="21"/>
          <w:szCs w:val="21"/>
        </w:rPr>
      </w:pPr>
      <w:r w:rsidRPr="005B23B4">
        <w:rPr>
          <w:rFonts w:ascii="Century Gothic" w:hAnsi="Century Gothic"/>
          <w:color w:val="000000"/>
          <w:sz w:val="21"/>
          <w:szCs w:val="21"/>
        </w:rPr>
        <w:t>NIMART training and experience</w:t>
      </w:r>
    </w:p>
    <w:p w:rsidR="002120B3" w:rsidRDefault="002120B3" w:rsidP="009F238A">
      <w:pPr>
        <w:pStyle w:val="Default"/>
        <w:spacing w:line="276" w:lineRule="auto"/>
        <w:rPr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total remuneration package offered includes benefits.</w:t>
      </w:r>
    </w:p>
    <w:p w:rsidR="00DA68F8" w:rsidRDefault="00DA68F8" w:rsidP="00DA68F8">
      <w:pPr>
        <w:rPr>
          <w:rFonts w:ascii="Century Gothic" w:hAnsi="Century Gothic"/>
          <w:bCs/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The closing date for receipt of applications is</w:t>
      </w:r>
      <w:r>
        <w:rPr>
          <w:rFonts w:ascii="Century Gothic" w:hAnsi="Century Gothic"/>
          <w:b/>
          <w:sz w:val="21"/>
          <w:szCs w:val="21"/>
        </w:rPr>
        <w:t xml:space="preserve"> 9 November 2017</w:t>
      </w:r>
      <w:r>
        <w:rPr>
          <w:rFonts w:ascii="Century Gothic" w:hAnsi="Century Gothic"/>
          <w:b/>
          <w:color w:val="000000"/>
          <w:sz w:val="21"/>
          <w:szCs w:val="21"/>
        </w:rPr>
        <w:t>.</w:t>
      </w: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Applicants are required to complete the relevant application form</w:t>
      </w:r>
      <w:r>
        <w:rPr>
          <w:rFonts w:ascii="Century Gothic" w:hAnsi="Century Gothic"/>
          <w:b/>
          <w:sz w:val="21"/>
          <w:szCs w:val="21"/>
        </w:rPr>
        <w:t>,</w:t>
      </w:r>
      <w:r>
        <w:rPr>
          <w:rFonts w:ascii="Century Gothic" w:hAnsi="Century Gothic"/>
          <w:b/>
          <w:sz w:val="21"/>
          <w:szCs w:val="21"/>
        </w:rPr>
        <w:t xml:space="preserve"> which is available on the Vacancies website at </w:t>
      </w:r>
      <w:hyperlink r:id="rId5" w:history="1">
        <w:r>
          <w:rPr>
            <w:rStyle w:val="Hyperlink"/>
            <w:rFonts w:ascii="Century Gothic" w:hAnsi="Century Gothic"/>
            <w:b/>
            <w:sz w:val="21"/>
            <w:szCs w:val="21"/>
          </w:rPr>
          <w:t>www.ukzn.ac.za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.  Completed forms must be sent to </w:t>
      </w:r>
      <w:hyperlink r:id="rId6" w:history="1">
        <w:r w:rsidRPr="00886B43">
          <w:rPr>
            <w:rStyle w:val="Hyperlink"/>
            <w:rFonts w:ascii="Century Gothic" w:hAnsi="Century Gothic"/>
            <w:b/>
            <w:sz w:val="21"/>
            <w:szCs w:val="21"/>
          </w:rPr>
          <w:t>Recruitment-jm@ukzn.ac.za</w:t>
        </w:r>
      </w:hyperlink>
      <w:r>
        <w:rPr>
          <w:rFonts w:ascii="Century Gothic" w:hAnsi="Century Gothic"/>
          <w:b/>
          <w:sz w:val="21"/>
          <w:szCs w:val="21"/>
        </w:rPr>
        <w:t xml:space="preserve"> </w:t>
      </w:r>
    </w:p>
    <w:p w:rsidR="00DA68F8" w:rsidRDefault="00DA68F8" w:rsidP="00DA68F8">
      <w:pPr>
        <w:rPr>
          <w:rFonts w:ascii="Century Gothic" w:hAnsi="Century Gothic"/>
          <w:b/>
          <w:sz w:val="21"/>
          <w:szCs w:val="21"/>
        </w:rPr>
      </w:pPr>
    </w:p>
    <w:p w:rsidR="00DA68F8" w:rsidRPr="003B785F" w:rsidRDefault="00DA68F8" w:rsidP="00DA68F8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b/>
          <w:sz w:val="21"/>
          <w:szCs w:val="21"/>
        </w:rPr>
        <w:t>Advert Reference Number MUST be clearly stated in the subject line.</w:t>
      </w:r>
    </w:p>
    <w:p w:rsidR="009C554C" w:rsidRPr="005B23B4" w:rsidRDefault="009C554C" w:rsidP="009C554C">
      <w:pPr>
        <w:rPr>
          <w:rFonts w:ascii="Century Gothic" w:hAnsi="Century Gothic"/>
          <w:sz w:val="21"/>
          <w:szCs w:val="21"/>
        </w:rPr>
      </w:pPr>
    </w:p>
    <w:p w:rsidR="00133EFD" w:rsidRPr="005B23B4" w:rsidRDefault="00133EFD" w:rsidP="009F238A">
      <w:pPr>
        <w:pStyle w:val="Default"/>
        <w:spacing w:line="276" w:lineRule="auto"/>
        <w:rPr>
          <w:b/>
          <w:bCs/>
          <w:sz w:val="21"/>
          <w:szCs w:val="21"/>
        </w:rPr>
      </w:pPr>
    </w:p>
    <w:sectPr w:rsidR="00133EFD" w:rsidRPr="005B2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CBD"/>
    <w:multiLevelType w:val="hybridMultilevel"/>
    <w:tmpl w:val="90268582"/>
    <w:lvl w:ilvl="0" w:tplc="CC8CA1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DE44201"/>
    <w:multiLevelType w:val="hybridMultilevel"/>
    <w:tmpl w:val="D48A4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FF4127"/>
    <w:multiLevelType w:val="hybridMultilevel"/>
    <w:tmpl w:val="86C84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FD"/>
    <w:rsid w:val="000E7CB3"/>
    <w:rsid w:val="00133EFD"/>
    <w:rsid w:val="00161E45"/>
    <w:rsid w:val="002120B3"/>
    <w:rsid w:val="00221CBD"/>
    <w:rsid w:val="00255F31"/>
    <w:rsid w:val="00333FD9"/>
    <w:rsid w:val="003D0251"/>
    <w:rsid w:val="0055352F"/>
    <w:rsid w:val="00595402"/>
    <w:rsid w:val="005B23B4"/>
    <w:rsid w:val="00612A35"/>
    <w:rsid w:val="006C1D2E"/>
    <w:rsid w:val="0077055F"/>
    <w:rsid w:val="008640E7"/>
    <w:rsid w:val="00883A12"/>
    <w:rsid w:val="009664A9"/>
    <w:rsid w:val="009C554C"/>
    <w:rsid w:val="009F238A"/>
    <w:rsid w:val="00AF5093"/>
    <w:rsid w:val="00B019F3"/>
    <w:rsid w:val="00B400A2"/>
    <w:rsid w:val="00BF2C54"/>
    <w:rsid w:val="00DA68F8"/>
    <w:rsid w:val="00DF6D85"/>
    <w:rsid w:val="00E70122"/>
    <w:rsid w:val="00FB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05D7"/>
  <w15:docId w15:val="{1C2E6839-61B4-4405-86F9-E1BBDD82C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EFD"/>
    <w:rPr>
      <w:rFonts w:ascii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3EFD"/>
    <w:pPr>
      <w:autoSpaceDE w:val="0"/>
      <w:autoSpaceDN w:val="0"/>
      <w:adjustRightInd w:val="0"/>
    </w:pPr>
    <w:rPr>
      <w:rFonts w:cs="Century Gothic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120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D85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rsid w:val="005B23B4"/>
    <w:rPr>
      <w:rFonts w:ascii="Times New Roman" w:eastAsia="Times New Roman" w:hAnsi="Times New Roman"/>
      <w:sz w:val="20"/>
      <w:szCs w:val="20"/>
      <w:lang w:val="en-Z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23B4"/>
    <w:rPr>
      <w:rFonts w:ascii="Times New Roman" w:eastAsia="Times New Roman" w:hAnsi="Times New Roman" w:cs="Times New Roman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ment-jm@ukzn.ac.za" TargetMode="External"/><Relationship Id="rId5" Type="http://schemas.openxmlformats.org/officeDocument/2006/relationships/hyperlink" Target="http://www.ukzn.ac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Mackrory</dc:creator>
  <cp:lastModifiedBy>Janet Maguire</cp:lastModifiedBy>
  <cp:revision>3</cp:revision>
  <dcterms:created xsi:type="dcterms:W3CDTF">2017-11-03T10:50:00Z</dcterms:created>
  <dcterms:modified xsi:type="dcterms:W3CDTF">2017-11-03T10:59:00Z</dcterms:modified>
</cp:coreProperties>
</file>