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EBB" w:rsidRPr="0005359A" w:rsidRDefault="007C7EBB" w:rsidP="007C7EBB">
      <w:pPr>
        <w:pStyle w:val="Default"/>
        <w:rPr>
          <w:sz w:val="21"/>
          <w:szCs w:val="21"/>
        </w:rPr>
      </w:pPr>
      <w:bookmarkStart w:id="0" w:name="_GoBack"/>
      <w:bookmarkEnd w:id="0"/>
    </w:p>
    <w:p w:rsidR="009071B0" w:rsidRPr="007C7EBB" w:rsidRDefault="007C7EBB" w:rsidP="007C7EBB">
      <w:pPr>
        <w:jc w:val="center"/>
        <w:rPr>
          <w:rFonts w:ascii="Century Gothic" w:hAnsi="Century Gothic"/>
          <w:b/>
          <w:bCs/>
          <w:sz w:val="21"/>
          <w:szCs w:val="21"/>
        </w:rPr>
      </w:pPr>
      <w:r w:rsidRPr="0005359A">
        <w:rPr>
          <w:sz w:val="21"/>
          <w:szCs w:val="21"/>
        </w:rPr>
        <w:t xml:space="preserve"> </w:t>
      </w:r>
      <w:r w:rsidRPr="0005359A">
        <w:rPr>
          <w:rFonts w:ascii="Century Gothic" w:hAnsi="Century Gothic"/>
          <w:b/>
          <w:bCs/>
          <w:sz w:val="21"/>
          <w:szCs w:val="21"/>
        </w:rPr>
        <w:t>The University of KwaZulu-Natal (UKZN) is committed to meeting the objectives of Employment Equity to improve represent</w:t>
      </w:r>
      <w:r w:rsidR="00A75CE5">
        <w:rPr>
          <w:rFonts w:ascii="Century Gothic" w:hAnsi="Century Gothic"/>
          <w:b/>
          <w:bCs/>
          <w:sz w:val="21"/>
          <w:szCs w:val="21"/>
        </w:rPr>
        <w:t>at</w:t>
      </w:r>
      <w:r w:rsidRPr="0005359A">
        <w:rPr>
          <w:rFonts w:ascii="Century Gothic" w:hAnsi="Century Gothic"/>
          <w:b/>
          <w:bCs/>
          <w:sz w:val="21"/>
          <w:szCs w:val="21"/>
        </w:rPr>
        <w:t>ivity within the Institution. Preference will be given to applicants from designated groups in accordance with our Employment Equity plan</w:t>
      </w:r>
    </w:p>
    <w:p w:rsidR="00D40907" w:rsidRDefault="00D40907" w:rsidP="007E37F3">
      <w:pPr>
        <w:jc w:val="center"/>
        <w:rPr>
          <w:rFonts w:ascii="Century Gothic" w:hAnsi="Century Gothic"/>
          <w:bCs/>
          <w:color w:val="FF0000"/>
          <w:sz w:val="22"/>
          <w:szCs w:val="22"/>
          <w:lang w:val="en-GB" w:eastAsia="en-ZA"/>
        </w:rPr>
      </w:pPr>
    </w:p>
    <w:p w:rsidR="007421DE" w:rsidRPr="00273B01" w:rsidRDefault="009071B0" w:rsidP="007421DE">
      <w:pPr>
        <w:jc w:val="center"/>
        <w:rPr>
          <w:rFonts w:ascii="Century Gothic" w:hAnsi="Century Gothic"/>
          <w:b/>
          <w:bCs/>
          <w:caps/>
          <w:sz w:val="21"/>
          <w:szCs w:val="21"/>
          <w:u w:val="single"/>
          <w:lang w:val="en-GB" w:eastAsia="en-ZA"/>
        </w:rPr>
      </w:pPr>
      <w:r>
        <w:rPr>
          <w:rFonts w:ascii="Century Gothic" w:hAnsi="Century Gothic"/>
          <w:b/>
          <w:bCs/>
          <w:caps/>
          <w:sz w:val="21"/>
          <w:szCs w:val="21"/>
          <w:u w:val="single"/>
          <w:lang w:val="en-GB" w:eastAsia="en-ZA"/>
        </w:rPr>
        <w:t>FINANCE</w:t>
      </w:r>
      <w:r w:rsidR="0011442E">
        <w:rPr>
          <w:rFonts w:ascii="Century Gothic" w:hAnsi="Century Gothic"/>
          <w:b/>
          <w:bCs/>
          <w:caps/>
          <w:sz w:val="21"/>
          <w:szCs w:val="21"/>
          <w:u w:val="single"/>
          <w:lang w:val="en-GB" w:eastAsia="en-ZA"/>
        </w:rPr>
        <w:t xml:space="preserve"> DIVISION</w:t>
      </w:r>
    </w:p>
    <w:p w:rsidR="00F83988" w:rsidRDefault="009071B0" w:rsidP="00075D18">
      <w:pPr>
        <w:jc w:val="center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ACCOUNTING OFFICER</w:t>
      </w:r>
    </w:p>
    <w:p w:rsidR="00B14F75" w:rsidRPr="00273B01" w:rsidRDefault="009071B0" w:rsidP="00075D18">
      <w:pPr>
        <w:jc w:val="center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FEES AND DEBT</w:t>
      </w:r>
      <w:r w:rsidR="00801632">
        <w:rPr>
          <w:rFonts w:ascii="Century Gothic" w:hAnsi="Century Gothic"/>
          <w:b/>
          <w:sz w:val="21"/>
          <w:szCs w:val="21"/>
        </w:rPr>
        <w:t xml:space="preserve"> (</w:t>
      </w:r>
      <w:r w:rsidR="00840B5F">
        <w:rPr>
          <w:rFonts w:ascii="Century Gothic" w:hAnsi="Century Gothic"/>
          <w:b/>
          <w:sz w:val="21"/>
          <w:szCs w:val="21"/>
        </w:rPr>
        <w:t>1</w:t>
      </w:r>
      <w:r w:rsidR="00801632">
        <w:rPr>
          <w:rFonts w:ascii="Century Gothic" w:hAnsi="Century Gothic"/>
          <w:b/>
          <w:sz w:val="21"/>
          <w:szCs w:val="21"/>
        </w:rPr>
        <w:t xml:space="preserve"> POST)</w:t>
      </w:r>
    </w:p>
    <w:p w:rsidR="008F7119" w:rsidRPr="00273B01" w:rsidRDefault="007421DE" w:rsidP="007D33DB">
      <w:pPr>
        <w:jc w:val="center"/>
        <w:rPr>
          <w:rFonts w:ascii="Century Gothic" w:hAnsi="Century Gothic"/>
          <w:b/>
          <w:sz w:val="21"/>
          <w:szCs w:val="21"/>
        </w:rPr>
      </w:pPr>
      <w:r w:rsidRPr="00273B01">
        <w:rPr>
          <w:rFonts w:ascii="Century Gothic" w:hAnsi="Century Gothic"/>
          <w:b/>
          <w:sz w:val="21"/>
          <w:szCs w:val="21"/>
        </w:rPr>
        <w:t>(</w:t>
      </w:r>
      <w:r w:rsidR="008F7119" w:rsidRPr="00273B01">
        <w:rPr>
          <w:rFonts w:ascii="Century Gothic" w:hAnsi="Century Gothic"/>
          <w:b/>
          <w:sz w:val="21"/>
          <w:szCs w:val="21"/>
        </w:rPr>
        <w:t xml:space="preserve">PEROMNES GRADE </w:t>
      </w:r>
      <w:r w:rsidR="009071B0" w:rsidRPr="009071B0">
        <w:rPr>
          <w:rFonts w:ascii="Century Gothic" w:hAnsi="Century Gothic"/>
          <w:b/>
          <w:sz w:val="21"/>
          <w:szCs w:val="21"/>
        </w:rPr>
        <w:t>1</w:t>
      </w:r>
      <w:r w:rsidR="000B47CF">
        <w:rPr>
          <w:rFonts w:ascii="Century Gothic" w:hAnsi="Century Gothic"/>
          <w:b/>
          <w:sz w:val="21"/>
          <w:szCs w:val="21"/>
        </w:rPr>
        <w:t>0</w:t>
      </w:r>
      <w:r w:rsidRPr="00273B01">
        <w:rPr>
          <w:rFonts w:ascii="Century Gothic" w:hAnsi="Century Gothic"/>
          <w:b/>
          <w:sz w:val="21"/>
          <w:szCs w:val="21"/>
        </w:rPr>
        <w:t>)</w:t>
      </w:r>
    </w:p>
    <w:p w:rsidR="008B0833" w:rsidRDefault="008D00CA" w:rsidP="008B0833">
      <w:pPr>
        <w:jc w:val="center"/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</w:pPr>
      <w:r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  <w:t>DURBAN</w:t>
      </w:r>
    </w:p>
    <w:p w:rsidR="00860176" w:rsidRPr="00273B01" w:rsidRDefault="00860176" w:rsidP="008B0833">
      <w:pPr>
        <w:jc w:val="center"/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</w:pPr>
    </w:p>
    <w:p w:rsidR="00513AFF" w:rsidRPr="00273B01" w:rsidRDefault="005A1A74" w:rsidP="007D33DB">
      <w:pPr>
        <w:jc w:val="center"/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</w:pPr>
      <w:r w:rsidRPr="00273B01"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  <w:t>REF NO.:</w:t>
      </w:r>
      <w:r w:rsidR="00E430CA"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  <w:t xml:space="preserve"> </w:t>
      </w:r>
      <w:r w:rsidR="001A29A0"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  <w:t>F02-2022</w:t>
      </w:r>
    </w:p>
    <w:p w:rsidR="004126B1" w:rsidRPr="00273B01" w:rsidRDefault="004126B1" w:rsidP="007D33DB">
      <w:pPr>
        <w:jc w:val="center"/>
        <w:rPr>
          <w:rFonts w:ascii="Century Gothic" w:hAnsi="Century Gothic"/>
          <w:b/>
          <w:bCs/>
          <w:sz w:val="21"/>
          <w:szCs w:val="21"/>
          <w:lang w:val="en-GB" w:eastAsia="en-ZA"/>
        </w:rPr>
      </w:pPr>
    </w:p>
    <w:p w:rsidR="004A4482" w:rsidRDefault="00CC6D18" w:rsidP="00026750">
      <w:pPr>
        <w:jc w:val="both"/>
        <w:rPr>
          <w:rFonts w:ascii="Century Gothic" w:hAnsi="Century Gothic" w:cs="Arial"/>
          <w:spacing w:val="-3"/>
          <w:sz w:val="21"/>
          <w:szCs w:val="21"/>
          <w:lang w:val="en-GB"/>
        </w:rPr>
      </w:pPr>
      <w:r>
        <w:rPr>
          <w:rFonts w:ascii="Century Gothic" w:hAnsi="Century Gothic" w:cs="Arial"/>
          <w:spacing w:val="-3"/>
          <w:sz w:val="21"/>
          <w:szCs w:val="21"/>
          <w:lang w:val="en-GB"/>
        </w:rPr>
        <w:t xml:space="preserve">The incumbent </w:t>
      </w:r>
      <w:r w:rsidR="009071B0">
        <w:rPr>
          <w:rFonts w:ascii="Century Gothic" w:hAnsi="Century Gothic" w:cs="Arial"/>
          <w:spacing w:val="-3"/>
          <w:sz w:val="21"/>
          <w:szCs w:val="21"/>
          <w:lang w:val="en-GB"/>
        </w:rPr>
        <w:t>ensures that the University raises and collects correct fees, raises fee debt where necessary, and processes refunds and student allowances.</w:t>
      </w:r>
    </w:p>
    <w:p w:rsidR="009071B0" w:rsidRPr="00273B01" w:rsidRDefault="009071B0" w:rsidP="00026750">
      <w:pPr>
        <w:jc w:val="both"/>
        <w:rPr>
          <w:rFonts w:ascii="Century Gothic" w:hAnsi="Century Gothic" w:cs="Arial"/>
          <w:spacing w:val="-3"/>
          <w:sz w:val="21"/>
          <w:szCs w:val="21"/>
        </w:rPr>
      </w:pPr>
      <w:r>
        <w:rPr>
          <w:rFonts w:ascii="Century Gothic" w:hAnsi="Century Gothic" w:cs="Arial"/>
          <w:spacing w:val="-3"/>
          <w:sz w:val="21"/>
          <w:szCs w:val="21"/>
          <w:lang w:val="en-GB"/>
        </w:rPr>
        <w:t>The incumbent will mainly focus on responsibilities relating to financial control</w:t>
      </w:r>
      <w:r w:rsidR="00840B5F">
        <w:rPr>
          <w:rFonts w:ascii="Century Gothic" w:hAnsi="Century Gothic" w:cs="Arial"/>
          <w:spacing w:val="-3"/>
          <w:sz w:val="21"/>
          <w:szCs w:val="21"/>
          <w:lang w:val="en-GB"/>
        </w:rPr>
        <w:t>s</w:t>
      </w:r>
      <w:r>
        <w:rPr>
          <w:rFonts w:ascii="Century Gothic" w:hAnsi="Century Gothic" w:cs="Arial"/>
          <w:spacing w:val="-3"/>
          <w:sz w:val="21"/>
          <w:szCs w:val="21"/>
          <w:lang w:val="en-GB"/>
        </w:rPr>
        <w:t xml:space="preserve">, administration of fee and debtor accounts, making cash disbursements, debt administration and collection, improving service delivery and cost reductions, as well as </w:t>
      </w:r>
      <w:r w:rsidR="00B918D9">
        <w:rPr>
          <w:rFonts w:ascii="Century Gothic" w:hAnsi="Century Gothic" w:cs="Arial"/>
          <w:spacing w:val="-3"/>
          <w:sz w:val="21"/>
          <w:szCs w:val="21"/>
          <w:lang w:val="en-GB"/>
        </w:rPr>
        <w:t xml:space="preserve">complying with internal control measures in line with </w:t>
      </w:r>
      <w:r>
        <w:rPr>
          <w:rFonts w:ascii="Century Gothic" w:hAnsi="Century Gothic" w:cs="Arial"/>
          <w:spacing w:val="-3"/>
          <w:sz w:val="21"/>
          <w:szCs w:val="21"/>
          <w:lang w:val="en-GB"/>
        </w:rPr>
        <w:t>the minimum control framework.</w:t>
      </w:r>
    </w:p>
    <w:p w:rsidR="00EF59E7" w:rsidRPr="00273B01" w:rsidRDefault="00EF59E7" w:rsidP="00026750">
      <w:pPr>
        <w:jc w:val="both"/>
        <w:rPr>
          <w:rFonts w:ascii="Century Gothic" w:hAnsi="Century Gothic"/>
          <w:b/>
          <w:sz w:val="21"/>
          <w:szCs w:val="21"/>
        </w:rPr>
      </w:pPr>
    </w:p>
    <w:p w:rsidR="008F05C0" w:rsidRPr="00273B01" w:rsidRDefault="00F62425" w:rsidP="00F90036">
      <w:pPr>
        <w:jc w:val="both"/>
        <w:rPr>
          <w:rFonts w:ascii="Century Gothic" w:hAnsi="Century Gothic"/>
          <w:sz w:val="21"/>
          <w:szCs w:val="21"/>
        </w:rPr>
      </w:pPr>
      <w:r w:rsidRPr="00273B01">
        <w:rPr>
          <w:rFonts w:ascii="Century Gothic" w:hAnsi="Century Gothic"/>
          <w:b/>
          <w:sz w:val="21"/>
          <w:szCs w:val="21"/>
        </w:rPr>
        <w:t xml:space="preserve">Minimum </w:t>
      </w:r>
      <w:r w:rsidR="008F05C0" w:rsidRPr="00273B01">
        <w:rPr>
          <w:rFonts w:ascii="Century Gothic" w:hAnsi="Century Gothic"/>
          <w:b/>
          <w:sz w:val="21"/>
          <w:szCs w:val="21"/>
        </w:rPr>
        <w:t>R</w:t>
      </w:r>
      <w:r w:rsidRPr="00273B01">
        <w:rPr>
          <w:rFonts w:ascii="Century Gothic" w:hAnsi="Century Gothic"/>
          <w:b/>
          <w:sz w:val="21"/>
          <w:szCs w:val="21"/>
        </w:rPr>
        <w:t>equirements</w:t>
      </w:r>
      <w:r w:rsidR="00E55725" w:rsidRPr="00273B01">
        <w:rPr>
          <w:rFonts w:ascii="Century Gothic" w:hAnsi="Century Gothic"/>
          <w:sz w:val="21"/>
          <w:szCs w:val="21"/>
        </w:rPr>
        <w:t>:</w:t>
      </w:r>
    </w:p>
    <w:p w:rsidR="00CC6D18" w:rsidRDefault="00A3608F" w:rsidP="00CC6D18">
      <w:pPr>
        <w:pStyle w:val="BodyText"/>
        <w:numPr>
          <w:ilvl w:val="0"/>
          <w:numId w:val="21"/>
        </w:numPr>
        <w:tabs>
          <w:tab w:val="clear" w:pos="720"/>
          <w:tab w:val="left" w:pos="0"/>
          <w:tab w:val="num" w:pos="450"/>
        </w:tabs>
        <w:spacing w:before="120" w:after="120"/>
        <w:ind w:left="446" w:hanging="446"/>
        <w:rPr>
          <w:rFonts w:ascii="Century Gothic" w:hAnsi="Century Gothic"/>
          <w:b w:val="0"/>
          <w:sz w:val="21"/>
          <w:szCs w:val="21"/>
          <w:lang w:val="pt-PT"/>
        </w:rPr>
      </w:pPr>
      <w:r>
        <w:rPr>
          <w:rFonts w:ascii="Century Gothic" w:hAnsi="Century Gothic"/>
          <w:b w:val="0"/>
          <w:sz w:val="21"/>
          <w:szCs w:val="21"/>
        </w:rPr>
        <w:t xml:space="preserve">Matric </w:t>
      </w:r>
      <w:r w:rsidR="00001ED4">
        <w:rPr>
          <w:rFonts w:ascii="Century Gothic" w:hAnsi="Century Gothic"/>
          <w:b w:val="0"/>
          <w:sz w:val="21"/>
          <w:szCs w:val="21"/>
        </w:rPr>
        <w:t xml:space="preserve">with Accounting plus </w:t>
      </w:r>
      <w:r>
        <w:rPr>
          <w:rFonts w:ascii="Century Gothic" w:hAnsi="Century Gothic"/>
          <w:b w:val="0"/>
          <w:sz w:val="21"/>
          <w:szCs w:val="21"/>
        </w:rPr>
        <w:t xml:space="preserve">one (1) year </w:t>
      </w:r>
      <w:r w:rsidR="00001ED4">
        <w:rPr>
          <w:rFonts w:ascii="Century Gothic" w:hAnsi="Century Gothic"/>
          <w:b w:val="0"/>
          <w:sz w:val="21"/>
          <w:szCs w:val="21"/>
        </w:rPr>
        <w:t>commerce Diploma</w:t>
      </w:r>
      <w:r>
        <w:rPr>
          <w:rFonts w:ascii="Century Gothic" w:hAnsi="Century Gothic"/>
          <w:b w:val="0"/>
          <w:sz w:val="21"/>
          <w:szCs w:val="21"/>
        </w:rPr>
        <w:t>;</w:t>
      </w:r>
    </w:p>
    <w:p w:rsidR="00001ED4" w:rsidRDefault="00A3608F" w:rsidP="00A3608F">
      <w:pPr>
        <w:pStyle w:val="BodyText"/>
        <w:numPr>
          <w:ilvl w:val="0"/>
          <w:numId w:val="21"/>
        </w:numPr>
        <w:tabs>
          <w:tab w:val="clear" w:pos="720"/>
          <w:tab w:val="left" w:pos="0"/>
          <w:tab w:val="num" w:pos="450"/>
        </w:tabs>
        <w:spacing w:before="120" w:after="120"/>
        <w:ind w:left="446" w:hanging="446"/>
        <w:rPr>
          <w:rFonts w:ascii="Century Gothic" w:hAnsi="Century Gothic"/>
          <w:b w:val="0"/>
          <w:sz w:val="21"/>
          <w:szCs w:val="21"/>
          <w:lang w:val="pt-PT"/>
        </w:rPr>
      </w:pPr>
      <w:r>
        <w:rPr>
          <w:rFonts w:ascii="Century Gothic" w:hAnsi="Century Gothic"/>
          <w:b w:val="0"/>
          <w:sz w:val="21"/>
          <w:szCs w:val="21"/>
          <w:lang w:val="pt-PT"/>
        </w:rPr>
        <w:t>Three (3) years experience</w:t>
      </w:r>
      <w:r w:rsidR="00001ED4">
        <w:rPr>
          <w:rFonts w:ascii="Century Gothic" w:hAnsi="Century Gothic"/>
          <w:b w:val="0"/>
          <w:sz w:val="21"/>
          <w:szCs w:val="21"/>
          <w:lang w:val="pt-PT"/>
        </w:rPr>
        <w:t xml:space="preserve"> in a large computerised organisation of which two (2) years must be in any one of the areas of fees, cashiering or debtors;</w:t>
      </w:r>
    </w:p>
    <w:p w:rsidR="00001ED4" w:rsidRDefault="00001ED4" w:rsidP="00A3608F">
      <w:pPr>
        <w:pStyle w:val="BodyText"/>
        <w:numPr>
          <w:ilvl w:val="0"/>
          <w:numId w:val="21"/>
        </w:numPr>
        <w:tabs>
          <w:tab w:val="clear" w:pos="720"/>
          <w:tab w:val="left" w:pos="0"/>
          <w:tab w:val="num" w:pos="450"/>
        </w:tabs>
        <w:spacing w:before="120" w:after="120"/>
        <w:ind w:left="446" w:hanging="446"/>
        <w:rPr>
          <w:rFonts w:ascii="Century Gothic" w:hAnsi="Century Gothic"/>
          <w:b w:val="0"/>
          <w:sz w:val="21"/>
          <w:szCs w:val="21"/>
          <w:lang w:val="pt-PT"/>
        </w:rPr>
      </w:pPr>
      <w:r>
        <w:rPr>
          <w:rFonts w:ascii="Century Gothic" w:hAnsi="Century Gothic"/>
          <w:b w:val="0"/>
          <w:sz w:val="21"/>
          <w:szCs w:val="21"/>
          <w:lang w:val="pt-PT"/>
        </w:rPr>
        <w:t>Basic knowledge of accounting and reconciliations;</w:t>
      </w:r>
    </w:p>
    <w:p w:rsidR="00001ED4" w:rsidRDefault="00001ED4" w:rsidP="00A3608F">
      <w:pPr>
        <w:pStyle w:val="BodyText"/>
        <w:numPr>
          <w:ilvl w:val="0"/>
          <w:numId w:val="21"/>
        </w:numPr>
        <w:tabs>
          <w:tab w:val="clear" w:pos="720"/>
          <w:tab w:val="left" w:pos="0"/>
          <w:tab w:val="num" w:pos="450"/>
        </w:tabs>
        <w:spacing w:before="120" w:after="120"/>
        <w:ind w:left="446" w:hanging="446"/>
        <w:rPr>
          <w:rFonts w:ascii="Century Gothic" w:hAnsi="Century Gothic"/>
          <w:b w:val="0"/>
          <w:sz w:val="21"/>
          <w:szCs w:val="21"/>
          <w:lang w:val="pt-PT"/>
        </w:rPr>
      </w:pPr>
      <w:r>
        <w:rPr>
          <w:rFonts w:ascii="Century Gothic" w:hAnsi="Century Gothic"/>
          <w:b w:val="0"/>
          <w:sz w:val="21"/>
          <w:szCs w:val="21"/>
          <w:lang w:val="pt-PT"/>
        </w:rPr>
        <w:t>Experience working with spreadsheets, MS Word and on-line data processing;</w:t>
      </w:r>
    </w:p>
    <w:p w:rsidR="00787F0E" w:rsidRPr="007A7391" w:rsidRDefault="007D0BA1" w:rsidP="007A7391">
      <w:pPr>
        <w:pStyle w:val="BodyText"/>
        <w:numPr>
          <w:ilvl w:val="0"/>
          <w:numId w:val="21"/>
        </w:numPr>
        <w:tabs>
          <w:tab w:val="clear" w:pos="720"/>
          <w:tab w:val="left" w:pos="0"/>
          <w:tab w:val="num" w:pos="450"/>
        </w:tabs>
        <w:spacing w:before="120" w:after="120"/>
        <w:ind w:left="446" w:hanging="446"/>
        <w:rPr>
          <w:rFonts w:ascii="Century Gothic" w:hAnsi="Century Gothic"/>
          <w:b w:val="0"/>
          <w:sz w:val="21"/>
          <w:szCs w:val="21"/>
          <w:lang w:val="pt-PT"/>
        </w:rPr>
      </w:pPr>
      <w:r>
        <w:rPr>
          <w:rFonts w:ascii="Century Gothic" w:hAnsi="Century Gothic"/>
          <w:b w:val="0"/>
          <w:sz w:val="21"/>
          <w:szCs w:val="21"/>
          <w:lang w:val="pt-PT"/>
        </w:rPr>
        <w:t>Two (2) years working</w:t>
      </w:r>
      <w:r w:rsidR="00001ED4">
        <w:rPr>
          <w:rFonts w:ascii="Century Gothic" w:hAnsi="Century Gothic"/>
          <w:b w:val="0"/>
          <w:sz w:val="21"/>
          <w:szCs w:val="21"/>
          <w:lang w:val="pt-PT"/>
        </w:rPr>
        <w:t xml:space="preserve"> experience in dealing with people at all levels in respect of customer service</w:t>
      </w:r>
      <w:r w:rsidR="00A3608F">
        <w:rPr>
          <w:rFonts w:ascii="Century Gothic" w:hAnsi="Century Gothic"/>
          <w:b w:val="0"/>
          <w:sz w:val="21"/>
          <w:szCs w:val="21"/>
          <w:lang w:val="pt-PT"/>
        </w:rPr>
        <w:t>.</w:t>
      </w:r>
    </w:p>
    <w:p w:rsidR="00455F5C" w:rsidRPr="00455F5C" w:rsidRDefault="00455F5C" w:rsidP="00455F5C">
      <w:pPr>
        <w:pStyle w:val="ListParagraph"/>
        <w:numPr>
          <w:ilvl w:val="0"/>
          <w:numId w:val="25"/>
        </w:numPr>
        <w:spacing w:line="360" w:lineRule="auto"/>
        <w:rPr>
          <w:rFonts w:ascii="Century Gothic" w:hAnsi="Century Gothic"/>
          <w:sz w:val="21"/>
          <w:szCs w:val="21"/>
        </w:rPr>
      </w:pPr>
      <w:r w:rsidRPr="00455F5C">
        <w:rPr>
          <w:rFonts w:ascii="Century Gothic" w:hAnsi="Century Gothic"/>
          <w:sz w:val="21"/>
          <w:szCs w:val="21"/>
        </w:rPr>
        <w:t xml:space="preserve">Working knowledge of the </w:t>
      </w:r>
      <w:r w:rsidR="007D0BA1" w:rsidRPr="00455F5C">
        <w:rPr>
          <w:rFonts w:ascii="Century Gothic" w:hAnsi="Century Gothic"/>
          <w:sz w:val="21"/>
          <w:szCs w:val="21"/>
        </w:rPr>
        <w:t>Integrated</w:t>
      </w:r>
      <w:r w:rsidRPr="00455F5C">
        <w:rPr>
          <w:rFonts w:ascii="Century Gothic" w:hAnsi="Century Gothic"/>
          <w:sz w:val="21"/>
          <w:szCs w:val="21"/>
        </w:rPr>
        <w:t xml:space="preserve"> Ter</w:t>
      </w:r>
      <w:r w:rsidR="007D0BA1">
        <w:rPr>
          <w:rFonts w:ascii="Century Gothic" w:hAnsi="Century Gothic"/>
          <w:sz w:val="21"/>
          <w:szCs w:val="21"/>
        </w:rPr>
        <w:t>t</w:t>
      </w:r>
      <w:r w:rsidRPr="00455F5C">
        <w:rPr>
          <w:rFonts w:ascii="Century Gothic" w:hAnsi="Century Gothic"/>
          <w:sz w:val="21"/>
          <w:szCs w:val="21"/>
        </w:rPr>
        <w:t>iar</w:t>
      </w:r>
      <w:r w:rsidR="007D0BA1">
        <w:rPr>
          <w:rFonts w:ascii="Century Gothic" w:hAnsi="Century Gothic"/>
          <w:sz w:val="21"/>
          <w:szCs w:val="21"/>
        </w:rPr>
        <w:t>y</w:t>
      </w:r>
      <w:r w:rsidRPr="00455F5C">
        <w:rPr>
          <w:rFonts w:ascii="Century Gothic" w:hAnsi="Century Gothic"/>
          <w:sz w:val="21"/>
          <w:szCs w:val="21"/>
        </w:rPr>
        <w:t xml:space="preserve"> Software</w:t>
      </w:r>
      <w:r w:rsidR="003428AD">
        <w:rPr>
          <w:rFonts w:ascii="Century Gothic" w:hAnsi="Century Gothic"/>
          <w:sz w:val="21"/>
          <w:szCs w:val="21"/>
        </w:rPr>
        <w:t xml:space="preserve"> (ITS)</w:t>
      </w:r>
      <w:r w:rsidRPr="00455F5C">
        <w:rPr>
          <w:rFonts w:ascii="Century Gothic" w:hAnsi="Century Gothic"/>
          <w:sz w:val="21"/>
          <w:szCs w:val="21"/>
        </w:rPr>
        <w:t>.</w:t>
      </w:r>
    </w:p>
    <w:p w:rsidR="00E81154" w:rsidRDefault="00E81154" w:rsidP="00E81154">
      <w:pPr>
        <w:jc w:val="both"/>
        <w:rPr>
          <w:rFonts w:ascii="Century Gothic" w:hAnsi="Century Gothic"/>
        </w:rPr>
      </w:pPr>
    </w:p>
    <w:p w:rsidR="000B47CF" w:rsidRPr="00DC1947" w:rsidRDefault="000B47CF" w:rsidP="000B47CF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  <w:bookmarkStart w:id="1" w:name="_Hlk117706673"/>
      <w:r w:rsidRPr="00B339CA">
        <w:rPr>
          <w:rFonts w:ascii="Century Gothic" w:hAnsi="Century Gothic"/>
          <w:b/>
          <w:bCs/>
          <w:sz w:val="20"/>
          <w:szCs w:val="20"/>
        </w:rPr>
        <w:t>Appointment to this position will be on the January 2018 Conditions of Service.</w:t>
      </w:r>
      <w:r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DC1947">
        <w:rPr>
          <w:rFonts w:ascii="Century Gothic" w:hAnsi="Century Gothic"/>
          <w:b/>
          <w:bCs/>
          <w:sz w:val="20"/>
          <w:szCs w:val="20"/>
        </w:rPr>
        <w:t>The total remuneration package offered includes benefits.</w:t>
      </w:r>
    </w:p>
    <w:p w:rsidR="00E81154" w:rsidRDefault="00E81154" w:rsidP="00E81154">
      <w:pPr>
        <w:jc w:val="both"/>
        <w:rPr>
          <w:rFonts w:ascii="Century Gothic" w:hAnsi="Century Gothic"/>
        </w:rPr>
      </w:pPr>
      <w:r w:rsidRPr="00357DC3">
        <w:rPr>
          <w:rFonts w:ascii="Century Gothic" w:hAnsi="Century Gothic"/>
        </w:rPr>
        <w:t xml:space="preserve">The closing date for receipt of applications is </w:t>
      </w:r>
      <w:r>
        <w:rPr>
          <w:rFonts w:ascii="Century Gothic" w:hAnsi="Century Gothic"/>
        </w:rPr>
        <w:t xml:space="preserve">03 November </w:t>
      </w:r>
      <w:r w:rsidRPr="00357DC3">
        <w:rPr>
          <w:rFonts w:ascii="Century Gothic" w:hAnsi="Century Gothic"/>
        </w:rPr>
        <w:t xml:space="preserve">2022. To apply please click on the </w:t>
      </w:r>
      <w:proofErr w:type="gramStart"/>
      <w:r w:rsidRPr="00357DC3">
        <w:rPr>
          <w:rFonts w:ascii="Century Gothic" w:hAnsi="Century Gothic"/>
        </w:rPr>
        <w:t>link:-</w:t>
      </w:r>
      <w:proofErr w:type="gramEnd"/>
      <w:r w:rsidRPr="00357DC3">
        <w:rPr>
          <w:rFonts w:ascii="Century Gothic" w:hAnsi="Century Gothic"/>
        </w:rPr>
        <w:t xml:space="preserve"> </w:t>
      </w:r>
      <w:hyperlink r:id="rId8" w:history="1">
        <w:r w:rsidR="00A7317C">
          <w:rPr>
            <w:rStyle w:val="Hyperlink"/>
            <w:rFonts w:ascii="Century Gothic" w:hAnsi="Century Gothic"/>
          </w:rPr>
          <w:t>https://ukzn.ci.hr/applicant/index.php</w:t>
        </w:r>
      </w:hyperlink>
    </w:p>
    <w:p w:rsidR="00A7317C" w:rsidRPr="00357DC3" w:rsidRDefault="00A7317C" w:rsidP="00E81154">
      <w:pPr>
        <w:jc w:val="both"/>
        <w:rPr>
          <w:rFonts w:ascii="Century Gothic" w:hAnsi="Century Gothic"/>
        </w:rPr>
      </w:pPr>
    </w:p>
    <w:p w:rsidR="00E81154" w:rsidRPr="00F531A4" w:rsidRDefault="00E81154" w:rsidP="00E81154">
      <w:pPr>
        <w:pStyle w:val="BodyText"/>
        <w:ind w:right="127"/>
        <w:rPr>
          <w:i/>
          <w:color w:val="FF0000"/>
          <w:sz w:val="18"/>
          <w:szCs w:val="18"/>
        </w:rPr>
      </w:pPr>
      <w:r w:rsidRPr="00F531A4">
        <w:rPr>
          <w:i/>
          <w:color w:val="FF0000"/>
          <w:sz w:val="18"/>
          <w:szCs w:val="18"/>
        </w:rPr>
        <w:t>Kindly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note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that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the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University</w:t>
      </w:r>
      <w:r w:rsidRPr="00F531A4">
        <w:rPr>
          <w:i/>
          <w:color w:val="FF0000"/>
          <w:spacing w:val="2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of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KwaZulu-Natal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(“the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University”)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is</w:t>
      </w:r>
      <w:r w:rsidRPr="00F531A4">
        <w:rPr>
          <w:i/>
          <w:color w:val="FF0000"/>
          <w:spacing w:val="2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required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to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process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any Personal Information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(as defined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by the Protection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of Personal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Act, 2013 “POPIA”)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submitted by candidates when applying for positions at the University. The provision of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the Personal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Information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is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a requirement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in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terms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of the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University’s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recruitment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and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selection process. The retention of any personal information is as a consequence of the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University</w:t>
      </w:r>
      <w:r w:rsidRPr="00F531A4">
        <w:rPr>
          <w:i/>
          <w:color w:val="FF0000"/>
          <w:spacing w:val="8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being</w:t>
      </w:r>
      <w:r w:rsidRPr="00F531A4">
        <w:rPr>
          <w:i/>
          <w:color w:val="FF0000"/>
          <w:spacing w:val="8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bound</w:t>
      </w:r>
      <w:r w:rsidRPr="00F531A4">
        <w:rPr>
          <w:i/>
          <w:color w:val="FF0000"/>
          <w:spacing w:val="9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by</w:t>
      </w:r>
      <w:r w:rsidRPr="00F531A4">
        <w:rPr>
          <w:i/>
          <w:color w:val="FF0000"/>
          <w:spacing w:val="8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legislative</w:t>
      </w:r>
      <w:r w:rsidRPr="00F531A4">
        <w:rPr>
          <w:i/>
          <w:color w:val="FF0000"/>
          <w:spacing w:val="9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requirements</w:t>
      </w:r>
      <w:r w:rsidRPr="00F531A4">
        <w:rPr>
          <w:i/>
          <w:color w:val="FF0000"/>
          <w:spacing w:val="8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and</w:t>
      </w:r>
      <w:r w:rsidRPr="00F531A4">
        <w:rPr>
          <w:i/>
          <w:color w:val="FF0000"/>
          <w:spacing w:val="8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/</w:t>
      </w:r>
      <w:r w:rsidRPr="00F531A4">
        <w:rPr>
          <w:i/>
          <w:color w:val="FF0000"/>
          <w:spacing w:val="9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or</w:t>
      </w:r>
      <w:r w:rsidRPr="00F531A4">
        <w:rPr>
          <w:i/>
          <w:color w:val="FF0000"/>
          <w:spacing w:val="8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good</w:t>
      </w:r>
      <w:r w:rsidRPr="00F531A4">
        <w:rPr>
          <w:i/>
          <w:color w:val="FF0000"/>
          <w:spacing w:val="9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governance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 xml:space="preserve">practices as well as record keeping for statistical purposes. The University will </w:t>
      </w:r>
      <w:proofErr w:type="spellStart"/>
      <w:r>
        <w:rPr>
          <w:i/>
          <w:color w:val="FF0000"/>
          <w:sz w:val="18"/>
          <w:szCs w:val="18"/>
        </w:rPr>
        <w:t>endeavor</w:t>
      </w:r>
      <w:proofErr w:type="spellEnd"/>
      <w:r>
        <w:rPr>
          <w:i/>
          <w:color w:val="FF0000"/>
          <w:sz w:val="18"/>
          <w:szCs w:val="18"/>
        </w:rPr>
        <w:t xml:space="preserve"> </w:t>
      </w:r>
      <w:r>
        <w:rPr>
          <w:i/>
          <w:color w:val="FF0000"/>
          <w:spacing w:val="-58"/>
          <w:sz w:val="18"/>
          <w:szCs w:val="18"/>
        </w:rPr>
        <w:t xml:space="preserve">                  </w:t>
      </w:r>
      <w:r w:rsidRPr="00F531A4">
        <w:rPr>
          <w:i/>
          <w:color w:val="FF0000"/>
          <w:sz w:val="18"/>
          <w:szCs w:val="18"/>
        </w:rPr>
        <w:t>to ensure that the appropriate security measures are in place and implemented for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both electronic and paper-based formats that are used for processing of the personal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information</w:t>
      </w:r>
      <w:r w:rsidRPr="00F531A4">
        <w:rPr>
          <w:i/>
          <w:color w:val="FF0000"/>
          <w:spacing w:val="-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recorded through this recruitment and selection process.</w:t>
      </w:r>
    </w:p>
    <w:p w:rsidR="00E81154" w:rsidRPr="0032248E" w:rsidRDefault="00E81154" w:rsidP="00E81154">
      <w:pPr>
        <w:jc w:val="both"/>
        <w:rPr>
          <w:rFonts w:ascii="Century Gothic" w:hAnsi="Century Gothic"/>
          <w:b/>
        </w:rPr>
      </w:pPr>
    </w:p>
    <w:p w:rsidR="00E81154" w:rsidRDefault="00E81154" w:rsidP="00E81154"/>
    <w:bookmarkEnd w:id="1"/>
    <w:p w:rsidR="008A610B" w:rsidRPr="00273B01" w:rsidRDefault="008A610B" w:rsidP="00E81154">
      <w:pPr>
        <w:jc w:val="both"/>
        <w:rPr>
          <w:rFonts w:ascii="Century Gothic" w:hAnsi="Century Gothic"/>
          <w:sz w:val="21"/>
          <w:szCs w:val="21"/>
        </w:rPr>
      </w:pPr>
    </w:p>
    <w:sectPr w:rsidR="008A610B" w:rsidRPr="00273B01" w:rsidSect="00116E39">
      <w:footerReference w:type="even" r:id="rId9"/>
      <w:pgSz w:w="12240" w:h="15840"/>
      <w:pgMar w:top="720" w:right="1800" w:bottom="900" w:left="1800" w:header="720" w:footer="720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BB9" w:rsidRDefault="00395BB9">
      <w:r>
        <w:separator/>
      </w:r>
    </w:p>
  </w:endnote>
  <w:endnote w:type="continuationSeparator" w:id="0">
    <w:p w:rsidR="00395BB9" w:rsidRDefault="0039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D18" w:rsidRDefault="00CC6D18" w:rsidP="00DF02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6D18" w:rsidRDefault="00CC6D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BB9" w:rsidRDefault="00395BB9">
      <w:r>
        <w:separator/>
      </w:r>
    </w:p>
  </w:footnote>
  <w:footnote w:type="continuationSeparator" w:id="0">
    <w:p w:rsidR="00395BB9" w:rsidRDefault="00395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49CE"/>
    <w:multiLevelType w:val="hybridMultilevel"/>
    <w:tmpl w:val="33D268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93699"/>
    <w:multiLevelType w:val="hybridMultilevel"/>
    <w:tmpl w:val="7B5036F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20752"/>
    <w:multiLevelType w:val="hybridMultilevel"/>
    <w:tmpl w:val="08086524"/>
    <w:lvl w:ilvl="0" w:tplc="0809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A9704F5"/>
    <w:multiLevelType w:val="hybridMultilevel"/>
    <w:tmpl w:val="AE64CD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04BF3"/>
    <w:multiLevelType w:val="hybridMultilevel"/>
    <w:tmpl w:val="474231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223B49"/>
    <w:multiLevelType w:val="hybridMultilevel"/>
    <w:tmpl w:val="2398E812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344D88"/>
    <w:multiLevelType w:val="hybridMultilevel"/>
    <w:tmpl w:val="580056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CB1CBD"/>
    <w:multiLevelType w:val="hybridMultilevel"/>
    <w:tmpl w:val="90268582"/>
    <w:lvl w:ilvl="0" w:tplc="CC8CA14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5B3148"/>
    <w:multiLevelType w:val="hybridMultilevel"/>
    <w:tmpl w:val="BD10BC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DA4776"/>
    <w:multiLevelType w:val="hybridMultilevel"/>
    <w:tmpl w:val="596E68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310EA"/>
    <w:multiLevelType w:val="multilevel"/>
    <w:tmpl w:val="EF3A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5163D0"/>
    <w:multiLevelType w:val="hybridMultilevel"/>
    <w:tmpl w:val="938A879A"/>
    <w:lvl w:ilvl="0" w:tplc="45C4F4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17CC2"/>
    <w:multiLevelType w:val="hybridMultilevel"/>
    <w:tmpl w:val="BFD612EA"/>
    <w:lvl w:ilvl="0" w:tplc="0809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C540FC2"/>
    <w:multiLevelType w:val="hybridMultilevel"/>
    <w:tmpl w:val="6C52F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B5FD8"/>
    <w:multiLevelType w:val="hybridMultilevel"/>
    <w:tmpl w:val="7400B4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43FB7"/>
    <w:multiLevelType w:val="hybridMultilevel"/>
    <w:tmpl w:val="31841B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99D5EDB"/>
    <w:multiLevelType w:val="hybridMultilevel"/>
    <w:tmpl w:val="C4DE1E4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8673C6"/>
    <w:multiLevelType w:val="hybridMultilevel"/>
    <w:tmpl w:val="988253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2E1428"/>
    <w:multiLevelType w:val="hybridMultilevel"/>
    <w:tmpl w:val="F2682644"/>
    <w:lvl w:ilvl="0" w:tplc="0809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EE368A6"/>
    <w:multiLevelType w:val="multilevel"/>
    <w:tmpl w:val="06241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4074C"/>
    <w:multiLevelType w:val="hybridMultilevel"/>
    <w:tmpl w:val="2C10D9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B6A6F"/>
    <w:multiLevelType w:val="hybridMultilevel"/>
    <w:tmpl w:val="06241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97F47"/>
    <w:multiLevelType w:val="hybridMultilevel"/>
    <w:tmpl w:val="55423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6E274E"/>
    <w:multiLevelType w:val="hybridMultilevel"/>
    <w:tmpl w:val="0726B4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5"/>
  </w:num>
  <w:num w:numId="4">
    <w:abstractNumId w:val="6"/>
  </w:num>
  <w:num w:numId="5">
    <w:abstractNumId w:val="21"/>
  </w:num>
  <w:num w:numId="6">
    <w:abstractNumId w:val="4"/>
  </w:num>
  <w:num w:numId="7">
    <w:abstractNumId w:val="8"/>
  </w:num>
  <w:num w:numId="8">
    <w:abstractNumId w:val="23"/>
  </w:num>
  <w:num w:numId="9">
    <w:abstractNumId w:val="19"/>
  </w:num>
  <w:num w:numId="10">
    <w:abstractNumId w:val="1"/>
  </w:num>
  <w:num w:numId="11">
    <w:abstractNumId w:val="2"/>
  </w:num>
  <w:num w:numId="12">
    <w:abstractNumId w:val="18"/>
  </w:num>
  <w:num w:numId="13">
    <w:abstractNumId w:val="12"/>
  </w:num>
  <w:num w:numId="14">
    <w:abstractNumId w:val="5"/>
  </w:num>
  <w:num w:numId="15">
    <w:abstractNumId w:val="0"/>
  </w:num>
  <w:num w:numId="16">
    <w:abstractNumId w:val="10"/>
  </w:num>
  <w:num w:numId="17">
    <w:abstractNumId w:val="9"/>
  </w:num>
  <w:num w:numId="18">
    <w:abstractNumId w:val="17"/>
  </w:num>
  <w:num w:numId="19">
    <w:abstractNumId w:val="3"/>
  </w:num>
  <w:num w:numId="20">
    <w:abstractNumId w:val="14"/>
  </w:num>
  <w:num w:numId="21">
    <w:abstractNumId w:val="22"/>
  </w:num>
  <w:num w:numId="22">
    <w:abstractNumId w:val="13"/>
  </w:num>
  <w:num w:numId="23">
    <w:abstractNumId w:val="11"/>
  </w:num>
  <w:num w:numId="24">
    <w:abstractNumId w:val="1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64E"/>
    <w:rsid w:val="00001ED4"/>
    <w:rsid w:val="0000260E"/>
    <w:rsid w:val="00026750"/>
    <w:rsid w:val="000314C1"/>
    <w:rsid w:val="00043979"/>
    <w:rsid w:val="0004537C"/>
    <w:rsid w:val="00052095"/>
    <w:rsid w:val="000626EA"/>
    <w:rsid w:val="00074399"/>
    <w:rsid w:val="00075D18"/>
    <w:rsid w:val="00096E93"/>
    <w:rsid w:val="000A13F8"/>
    <w:rsid w:val="000B47CF"/>
    <w:rsid w:val="000D2E7D"/>
    <w:rsid w:val="000D46F8"/>
    <w:rsid w:val="00101C64"/>
    <w:rsid w:val="00113A10"/>
    <w:rsid w:val="0011442E"/>
    <w:rsid w:val="00116E39"/>
    <w:rsid w:val="00121949"/>
    <w:rsid w:val="0012199A"/>
    <w:rsid w:val="00146BCA"/>
    <w:rsid w:val="001559FF"/>
    <w:rsid w:val="00157302"/>
    <w:rsid w:val="00177E04"/>
    <w:rsid w:val="00184961"/>
    <w:rsid w:val="001A29A0"/>
    <w:rsid w:val="001B7F52"/>
    <w:rsid w:val="001D6505"/>
    <w:rsid w:val="001F21FC"/>
    <w:rsid w:val="0020009A"/>
    <w:rsid w:val="00205654"/>
    <w:rsid w:val="00221568"/>
    <w:rsid w:val="002569CB"/>
    <w:rsid w:val="00257502"/>
    <w:rsid w:val="00273B01"/>
    <w:rsid w:val="00275240"/>
    <w:rsid w:val="00283645"/>
    <w:rsid w:val="00285CA1"/>
    <w:rsid w:val="00292F3F"/>
    <w:rsid w:val="00294592"/>
    <w:rsid w:val="00296212"/>
    <w:rsid w:val="002B2353"/>
    <w:rsid w:val="002B51B0"/>
    <w:rsid w:val="002C0231"/>
    <w:rsid w:val="002C406F"/>
    <w:rsid w:val="002D5A99"/>
    <w:rsid w:val="002E46E4"/>
    <w:rsid w:val="002E6582"/>
    <w:rsid w:val="002E6D8F"/>
    <w:rsid w:val="003032E8"/>
    <w:rsid w:val="003039A3"/>
    <w:rsid w:val="003066BB"/>
    <w:rsid w:val="003166CC"/>
    <w:rsid w:val="00321F91"/>
    <w:rsid w:val="003227CA"/>
    <w:rsid w:val="00323632"/>
    <w:rsid w:val="00323C03"/>
    <w:rsid w:val="00325F23"/>
    <w:rsid w:val="00326C6E"/>
    <w:rsid w:val="00341875"/>
    <w:rsid w:val="00341CD3"/>
    <w:rsid w:val="003428AD"/>
    <w:rsid w:val="00345B21"/>
    <w:rsid w:val="00367E1E"/>
    <w:rsid w:val="00372926"/>
    <w:rsid w:val="0037708E"/>
    <w:rsid w:val="003854D8"/>
    <w:rsid w:val="00395BB9"/>
    <w:rsid w:val="003B65D6"/>
    <w:rsid w:val="003B7297"/>
    <w:rsid w:val="003B781F"/>
    <w:rsid w:val="003D3DD0"/>
    <w:rsid w:val="003D66F4"/>
    <w:rsid w:val="004126B1"/>
    <w:rsid w:val="00423BA3"/>
    <w:rsid w:val="00424DDB"/>
    <w:rsid w:val="00440B03"/>
    <w:rsid w:val="004501C3"/>
    <w:rsid w:val="00455F5C"/>
    <w:rsid w:val="00460AE9"/>
    <w:rsid w:val="00467008"/>
    <w:rsid w:val="00470179"/>
    <w:rsid w:val="0049098C"/>
    <w:rsid w:val="00490DB4"/>
    <w:rsid w:val="004A1A6E"/>
    <w:rsid w:val="004A4482"/>
    <w:rsid w:val="004B7403"/>
    <w:rsid w:val="004E3BC0"/>
    <w:rsid w:val="004E42E6"/>
    <w:rsid w:val="00513AFF"/>
    <w:rsid w:val="00514058"/>
    <w:rsid w:val="00515D69"/>
    <w:rsid w:val="00540E23"/>
    <w:rsid w:val="00550D51"/>
    <w:rsid w:val="005569B9"/>
    <w:rsid w:val="005600A1"/>
    <w:rsid w:val="005753DA"/>
    <w:rsid w:val="00581F05"/>
    <w:rsid w:val="00597F8C"/>
    <w:rsid w:val="005A1A74"/>
    <w:rsid w:val="005A3A79"/>
    <w:rsid w:val="005A7C3C"/>
    <w:rsid w:val="005B7516"/>
    <w:rsid w:val="005C3BFD"/>
    <w:rsid w:val="005C4673"/>
    <w:rsid w:val="005C7061"/>
    <w:rsid w:val="00640453"/>
    <w:rsid w:val="00651F9F"/>
    <w:rsid w:val="006737C4"/>
    <w:rsid w:val="00681EC5"/>
    <w:rsid w:val="00684AEA"/>
    <w:rsid w:val="006A4683"/>
    <w:rsid w:val="006B75E6"/>
    <w:rsid w:val="006C35EC"/>
    <w:rsid w:val="006D1293"/>
    <w:rsid w:val="006E0180"/>
    <w:rsid w:val="006E7B3E"/>
    <w:rsid w:val="006F5408"/>
    <w:rsid w:val="006F6501"/>
    <w:rsid w:val="006F713A"/>
    <w:rsid w:val="00700B9B"/>
    <w:rsid w:val="00702A56"/>
    <w:rsid w:val="007227BC"/>
    <w:rsid w:val="007409A5"/>
    <w:rsid w:val="007421DE"/>
    <w:rsid w:val="00747F01"/>
    <w:rsid w:val="00774CAC"/>
    <w:rsid w:val="00777A5B"/>
    <w:rsid w:val="00787F0E"/>
    <w:rsid w:val="007A4724"/>
    <w:rsid w:val="007A7391"/>
    <w:rsid w:val="007B4D4D"/>
    <w:rsid w:val="007C14CA"/>
    <w:rsid w:val="007C42A5"/>
    <w:rsid w:val="007C4BC2"/>
    <w:rsid w:val="007C5161"/>
    <w:rsid w:val="007C62BB"/>
    <w:rsid w:val="007C7EBB"/>
    <w:rsid w:val="007D0BA1"/>
    <w:rsid w:val="007D33DB"/>
    <w:rsid w:val="007D7790"/>
    <w:rsid w:val="007E37F3"/>
    <w:rsid w:val="007F3E7E"/>
    <w:rsid w:val="007F65CB"/>
    <w:rsid w:val="00801632"/>
    <w:rsid w:val="00814279"/>
    <w:rsid w:val="00816F41"/>
    <w:rsid w:val="00840B5F"/>
    <w:rsid w:val="008457B2"/>
    <w:rsid w:val="0085164D"/>
    <w:rsid w:val="0085264E"/>
    <w:rsid w:val="00860176"/>
    <w:rsid w:val="00871CC8"/>
    <w:rsid w:val="00872581"/>
    <w:rsid w:val="008822C9"/>
    <w:rsid w:val="0088241F"/>
    <w:rsid w:val="00884B5F"/>
    <w:rsid w:val="00887719"/>
    <w:rsid w:val="00892E69"/>
    <w:rsid w:val="008A610B"/>
    <w:rsid w:val="008B0833"/>
    <w:rsid w:val="008C4E3D"/>
    <w:rsid w:val="008D00CA"/>
    <w:rsid w:val="008E1350"/>
    <w:rsid w:val="008E36C2"/>
    <w:rsid w:val="008F05C0"/>
    <w:rsid w:val="008F7119"/>
    <w:rsid w:val="009019CA"/>
    <w:rsid w:val="0090389D"/>
    <w:rsid w:val="009071B0"/>
    <w:rsid w:val="00922780"/>
    <w:rsid w:val="009263E7"/>
    <w:rsid w:val="00932438"/>
    <w:rsid w:val="009359F1"/>
    <w:rsid w:val="009744B4"/>
    <w:rsid w:val="0099596D"/>
    <w:rsid w:val="00996930"/>
    <w:rsid w:val="009A496C"/>
    <w:rsid w:val="009B2F20"/>
    <w:rsid w:val="009B3FE1"/>
    <w:rsid w:val="009D6404"/>
    <w:rsid w:val="009E0F5D"/>
    <w:rsid w:val="00A31462"/>
    <w:rsid w:val="00A3608F"/>
    <w:rsid w:val="00A36275"/>
    <w:rsid w:val="00A535B4"/>
    <w:rsid w:val="00A61BF5"/>
    <w:rsid w:val="00A7317C"/>
    <w:rsid w:val="00A74528"/>
    <w:rsid w:val="00A75CE5"/>
    <w:rsid w:val="00AB1017"/>
    <w:rsid w:val="00AC7A04"/>
    <w:rsid w:val="00AC7D16"/>
    <w:rsid w:val="00AD5D97"/>
    <w:rsid w:val="00AE4FE6"/>
    <w:rsid w:val="00B0153F"/>
    <w:rsid w:val="00B05892"/>
    <w:rsid w:val="00B14F75"/>
    <w:rsid w:val="00B45B52"/>
    <w:rsid w:val="00B603D8"/>
    <w:rsid w:val="00B6464C"/>
    <w:rsid w:val="00B6747B"/>
    <w:rsid w:val="00B72554"/>
    <w:rsid w:val="00B918D9"/>
    <w:rsid w:val="00B92781"/>
    <w:rsid w:val="00B97183"/>
    <w:rsid w:val="00BD174B"/>
    <w:rsid w:val="00BD2C0E"/>
    <w:rsid w:val="00BE4E3A"/>
    <w:rsid w:val="00BF3FBE"/>
    <w:rsid w:val="00C1013B"/>
    <w:rsid w:val="00C14168"/>
    <w:rsid w:val="00C27BB2"/>
    <w:rsid w:val="00C718EE"/>
    <w:rsid w:val="00C90DF1"/>
    <w:rsid w:val="00C91280"/>
    <w:rsid w:val="00CA009A"/>
    <w:rsid w:val="00CB1946"/>
    <w:rsid w:val="00CC6D18"/>
    <w:rsid w:val="00CE067B"/>
    <w:rsid w:val="00CE7E95"/>
    <w:rsid w:val="00CF2375"/>
    <w:rsid w:val="00D03BA0"/>
    <w:rsid w:val="00D22A8A"/>
    <w:rsid w:val="00D323B0"/>
    <w:rsid w:val="00D40907"/>
    <w:rsid w:val="00D42DF2"/>
    <w:rsid w:val="00D5642F"/>
    <w:rsid w:val="00D73753"/>
    <w:rsid w:val="00D93A4D"/>
    <w:rsid w:val="00D97DB4"/>
    <w:rsid w:val="00DA0E91"/>
    <w:rsid w:val="00DC21CC"/>
    <w:rsid w:val="00DD1EEF"/>
    <w:rsid w:val="00DE10B6"/>
    <w:rsid w:val="00DF023B"/>
    <w:rsid w:val="00E430CA"/>
    <w:rsid w:val="00E55725"/>
    <w:rsid w:val="00E65C65"/>
    <w:rsid w:val="00E80E52"/>
    <w:rsid w:val="00E81154"/>
    <w:rsid w:val="00E85113"/>
    <w:rsid w:val="00E85C5F"/>
    <w:rsid w:val="00E95513"/>
    <w:rsid w:val="00EA436A"/>
    <w:rsid w:val="00EA4D43"/>
    <w:rsid w:val="00EC33F0"/>
    <w:rsid w:val="00ED3318"/>
    <w:rsid w:val="00ED3AB1"/>
    <w:rsid w:val="00EE715E"/>
    <w:rsid w:val="00EF59E7"/>
    <w:rsid w:val="00EF674E"/>
    <w:rsid w:val="00EF7AA5"/>
    <w:rsid w:val="00F00E36"/>
    <w:rsid w:val="00F0332C"/>
    <w:rsid w:val="00F0401A"/>
    <w:rsid w:val="00F16162"/>
    <w:rsid w:val="00F178AF"/>
    <w:rsid w:val="00F561F2"/>
    <w:rsid w:val="00F62425"/>
    <w:rsid w:val="00F62B51"/>
    <w:rsid w:val="00F83988"/>
    <w:rsid w:val="00F84B6B"/>
    <w:rsid w:val="00F90036"/>
    <w:rsid w:val="00F94F84"/>
    <w:rsid w:val="00FB42E3"/>
    <w:rsid w:val="00FB7E44"/>
    <w:rsid w:val="00FD5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CA2D4B6A-DCFD-458E-8F40-98492D9F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0DB4"/>
    <w:rPr>
      <w:sz w:val="24"/>
      <w:szCs w:val="24"/>
      <w:lang w:val="en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AE4F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E4FE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0407D"/>
    <w:rPr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E4F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0407D"/>
    <w:rPr>
      <w:b/>
      <w:bCs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AE4FE6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A0407D"/>
    <w:rPr>
      <w:sz w:val="0"/>
      <w:szCs w:val="0"/>
      <w:lang w:val="en-ZA"/>
    </w:rPr>
  </w:style>
  <w:style w:type="paragraph" w:customStyle="1" w:styleId="CharCharChar">
    <w:name w:val="Char Char Char"/>
    <w:basedOn w:val="Normal"/>
    <w:rsid w:val="007227BC"/>
    <w:pPr>
      <w:spacing w:after="160" w:line="240" w:lineRule="exact"/>
    </w:pPr>
    <w:rPr>
      <w:rFonts w:ascii="Arial" w:hAnsi="Arial"/>
      <w:sz w:val="22"/>
    </w:rPr>
  </w:style>
  <w:style w:type="character" w:styleId="Hyperlink">
    <w:name w:val="Hyperlink"/>
    <w:uiPriority w:val="99"/>
    <w:rsid w:val="007227B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B51B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A0407D"/>
    <w:rPr>
      <w:sz w:val="24"/>
      <w:szCs w:val="24"/>
      <w:lang w:val="en-ZA"/>
    </w:rPr>
  </w:style>
  <w:style w:type="character" w:styleId="PageNumber">
    <w:name w:val="page number"/>
    <w:uiPriority w:val="99"/>
    <w:rsid w:val="002B51B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8496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A0407D"/>
    <w:rPr>
      <w:sz w:val="24"/>
      <w:szCs w:val="24"/>
      <w:lang w:val="en-ZA"/>
    </w:rPr>
  </w:style>
  <w:style w:type="paragraph" w:styleId="BodyText">
    <w:name w:val="Body Text"/>
    <w:basedOn w:val="Normal"/>
    <w:rsid w:val="00581F05"/>
    <w:pPr>
      <w:ind w:left="357"/>
      <w:jc w:val="both"/>
    </w:pPr>
    <w:rPr>
      <w:rFonts w:ascii="Arial" w:hAnsi="Arial" w:cs="Arial"/>
      <w:b/>
      <w:bCs/>
      <w:color w:val="000000"/>
      <w:sz w:val="20"/>
      <w:szCs w:val="20"/>
    </w:rPr>
  </w:style>
  <w:style w:type="character" w:styleId="Strong">
    <w:name w:val="Strong"/>
    <w:uiPriority w:val="22"/>
    <w:qFormat/>
    <w:rsid w:val="000314C1"/>
    <w:rPr>
      <w:b/>
      <w:bCs/>
    </w:rPr>
  </w:style>
  <w:style w:type="paragraph" w:styleId="ListParagraph">
    <w:name w:val="List Paragraph"/>
    <w:basedOn w:val="Normal"/>
    <w:uiPriority w:val="34"/>
    <w:qFormat/>
    <w:rsid w:val="00455F5C"/>
    <w:pPr>
      <w:ind w:left="720"/>
      <w:contextualSpacing/>
    </w:pPr>
  </w:style>
  <w:style w:type="paragraph" w:customStyle="1" w:styleId="Default">
    <w:name w:val="Default"/>
    <w:rsid w:val="007C7E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ZA"/>
    </w:rPr>
  </w:style>
  <w:style w:type="character" w:styleId="FollowedHyperlink">
    <w:name w:val="FollowedHyperlink"/>
    <w:basedOn w:val="DefaultParagraphFont"/>
    <w:semiHidden/>
    <w:unhideWhenUsed/>
    <w:rsid w:val="000B47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084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08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zn.ci.hr/applicant/index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1BF9D-00E4-43CE-B8CE-64DB9BD18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SERVICES: RECRUITMENT &amp; SELECTION</vt:lpstr>
    </vt:vector>
  </TitlesOfParts>
  <Company>UKZN-Westville Campus</Company>
  <LinksUpToDate>false</LinksUpToDate>
  <CharactersWithSpaces>2574</CharactersWithSpaces>
  <SharedDoc>false</SharedDoc>
  <HLinks>
    <vt:vector size="12" baseType="variant">
      <vt:variant>
        <vt:i4>4915320</vt:i4>
      </vt:variant>
      <vt:variant>
        <vt:i4>3</vt:i4>
      </vt:variant>
      <vt:variant>
        <vt:i4>0</vt:i4>
      </vt:variant>
      <vt:variant>
        <vt:i4>5</vt:i4>
      </vt:variant>
      <vt:variant>
        <vt:lpwstr>mailto:Recruitment-chs@ukzn.ac.za</vt:lpwstr>
      </vt:variant>
      <vt:variant>
        <vt:lpwstr/>
      </vt:variant>
      <vt:variant>
        <vt:i4>3932283</vt:i4>
      </vt:variant>
      <vt:variant>
        <vt:i4>0</vt:i4>
      </vt:variant>
      <vt:variant>
        <vt:i4>0</vt:i4>
      </vt:variant>
      <vt:variant>
        <vt:i4>5</vt:i4>
      </vt:variant>
      <vt:variant>
        <vt:lpwstr>http://www.ukzn.ac.za/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SERVICES: RECRUITMENT &amp; SELECTION</dc:title>
  <dc:creator>user</dc:creator>
  <cp:lastModifiedBy>Cynthia Mbuli</cp:lastModifiedBy>
  <cp:revision>2</cp:revision>
  <cp:lastPrinted>2014-12-08T12:22:00Z</cp:lastPrinted>
  <dcterms:created xsi:type="dcterms:W3CDTF">2022-10-30T19:54:00Z</dcterms:created>
  <dcterms:modified xsi:type="dcterms:W3CDTF">2022-10-30T19:54:00Z</dcterms:modified>
</cp:coreProperties>
</file>