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9A81" w14:textId="77777777" w:rsidR="00AE72F3" w:rsidRPr="007C7EBB" w:rsidRDefault="00AE72F3" w:rsidP="00AE72F3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05359A">
        <w:rPr>
          <w:rFonts w:ascii="Century Gothic" w:hAnsi="Century Gothic"/>
          <w:b/>
          <w:bCs/>
          <w:sz w:val="21"/>
          <w:szCs w:val="21"/>
        </w:rPr>
        <w:t>The University of KwaZulu-Natal (UKZN) is committed to meeting the objectives of Employment Equity to improve represent</w:t>
      </w:r>
      <w:r>
        <w:rPr>
          <w:rFonts w:ascii="Century Gothic" w:hAnsi="Century Gothic"/>
          <w:b/>
          <w:bCs/>
          <w:sz w:val="21"/>
          <w:szCs w:val="21"/>
        </w:rPr>
        <w:t>at</w:t>
      </w:r>
      <w:r w:rsidRPr="0005359A">
        <w:rPr>
          <w:rFonts w:ascii="Century Gothic" w:hAnsi="Century Gothic"/>
          <w:b/>
          <w:bCs/>
          <w:sz w:val="21"/>
          <w:szCs w:val="21"/>
        </w:rPr>
        <w:t>ivity within the Institution. Preference will be given to applicants from designated groups in accordance with our Employment Equity plan</w:t>
      </w:r>
    </w:p>
    <w:p w14:paraId="7ACC4940" w14:textId="396D050C" w:rsidR="00DC1947" w:rsidRPr="00DC1947" w:rsidRDefault="00120AC4" w:rsidP="0093370B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REGISTRAR’S DIVISION</w:t>
      </w:r>
      <w:r w:rsidR="00FB5826">
        <w:rPr>
          <w:rFonts w:ascii="Century Gothic" w:hAnsi="Century Gothic"/>
          <w:b/>
          <w:bCs/>
          <w:sz w:val="20"/>
          <w:szCs w:val="20"/>
        </w:rPr>
        <w:t>: RISK MANAGEMENT SERVICES</w:t>
      </w:r>
    </w:p>
    <w:p w14:paraId="4759A43D" w14:textId="66835D2B" w:rsidR="00F72E8D" w:rsidRDefault="00915C84" w:rsidP="00F72E8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72E8D">
        <w:rPr>
          <w:rFonts w:ascii="Century Gothic" w:hAnsi="Century Gothic"/>
          <w:b/>
          <w:bCs/>
          <w:sz w:val="24"/>
          <w:szCs w:val="24"/>
        </w:rPr>
        <w:t>RISK MANAGEMENT SERVICE</w:t>
      </w:r>
      <w:r w:rsidR="001A4D62">
        <w:rPr>
          <w:rFonts w:ascii="Century Gothic" w:hAnsi="Century Gothic"/>
          <w:b/>
          <w:bCs/>
          <w:sz w:val="24"/>
          <w:szCs w:val="24"/>
        </w:rPr>
        <w:t xml:space="preserve">S: </w:t>
      </w:r>
      <w:r w:rsidR="0073621B">
        <w:rPr>
          <w:rFonts w:ascii="Century Gothic" w:hAnsi="Century Gothic"/>
          <w:b/>
          <w:bCs/>
          <w:sz w:val="24"/>
          <w:szCs w:val="24"/>
        </w:rPr>
        <w:t xml:space="preserve">SENIOR SECURITY </w:t>
      </w:r>
      <w:r w:rsidR="00F93AD3">
        <w:rPr>
          <w:rFonts w:ascii="Century Gothic" w:hAnsi="Century Gothic"/>
          <w:b/>
          <w:bCs/>
          <w:sz w:val="24"/>
          <w:szCs w:val="24"/>
        </w:rPr>
        <w:t>OFFICERS</w:t>
      </w:r>
    </w:p>
    <w:p w14:paraId="57D86870" w14:textId="116169E3" w:rsidR="00915C84" w:rsidRDefault="00915C84" w:rsidP="00F72E8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(UKZN ‘PROTECTION SERVICES’)</w:t>
      </w:r>
    </w:p>
    <w:p w14:paraId="744EFC6F" w14:textId="77777777" w:rsidR="00F72E8D" w:rsidRDefault="00F72E8D" w:rsidP="00F72E8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F5527E7" w14:textId="4947A565" w:rsidR="00530F16" w:rsidRPr="00DC1947" w:rsidRDefault="00915C84" w:rsidP="0093370B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20AC4">
        <w:rPr>
          <w:rFonts w:ascii="Century Gothic" w:hAnsi="Century Gothic"/>
          <w:b/>
          <w:bCs/>
          <w:sz w:val="20"/>
          <w:szCs w:val="20"/>
        </w:rPr>
        <w:t xml:space="preserve">PEROMNES </w:t>
      </w:r>
      <w:r w:rsidR="008344F9">
        <w:rPr>
          <w:rFonts w:ascii="Century Gothic" w:hAnsi="Century Gothic"/>
          <w:b/>
          <w:bCs/>
          <w:sz w:val="20"/>
          <w:szCs w:val="20"/>
        </w:rPr>
        <w:t xml:space="preserve">GRADE </w:t>
      </w:r>
      <w:r w:rsidR="00F93AD3">
        <w:rPr>
          <w:rFonts w:ascii="Century Gothic" w:hAnsi="Century Gothic"/>
          <w:b/>
          <w:bCs/>
          <w:sz w:val="20"/>
          <w:szCs w:val="20"/>
        </w:rPr>
        <w:t>9</w:t>
      </w:r>
    </w:p>
    <w:p w14:paraId="34CEF9B6" w14:textId="40F29FBE" w:rsidR="00965075" w:rsidRDefault="00F93AD3" w:rsidP="00965075">
      <w:pPr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ALL CAMPUSES</w:t>
      </w:r>
      <w:r w:rsidR="00965075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7C67DD2D" w14:textId="6EBADC83" w:rsidR="00965075" w:rsidRPr="00DC1947" w:rsidRDefault="00F93AD3" w:rsidP="00965075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20 POSITIONS</w:t>
      </w:r>
      <w:r w:rsidR="003C79B0">
        <w:rPr>
          <w:rFonts w:ascii="Century Gothic" w:hAnsi="Century Gothic"/>
          <w:b/>
          <w:bCs/>
          <w:sz w:val="20"/>
          <w:szCs w:val="20"/>
        </w:rPr>
        <w:t xml:space="preserve"> IN TOTAL</w:t>
      </w:r>
    </w:p>
    <w:p w14:paraId="7C7E672E" w14:textId="2AB20577" w:rsidR="00DC1947" w:rsidRDefault="00DC1947" w:rsidP="0093370B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C1947">
        <w:rPr>
          <w:rFonts w:ascii="Century Gothic" w:hAnsi="Century Gothic"/>
          <w:b/>
          <w:bCs/>
          <w:sz w:val="20"/>
          <w:szCs w:val="20"/>
        </w:rPr>
        <w:t xml:space="preserve">REF NO.: </w:t>
      </w:r>
      <w:r w:rsidR="009E163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B7002">
        <w:rPr>
          <w:rFonts w:ascii="Century Gothic" w:hAnsi="Century Gothic"/>
          <w:b/>
          <w:bCs/>
          <w:sz w:val="20"/>
          <w:szCs w:val="20"/>
        </w:rPr>
        <w:t>RMS15-2022</w:t>
      </w:r>
    </w:p>
    <w:p w14:paraId="44977468" w14:textId="0A8879DB" w:rsidR="00F93AD3" w:rsidRPr="001E28BE" w:rsidRDefault="00F93AD3" w:rsidP="001E28BE">
      <w:pPr>
        <w:tabs>
          <w:tab w:val="left" w:pos="-720"/>
        </w:tabs>
        <w:suppressAutoHyphens/>
        <w:spacing w:line="360" w:lineRule="auto"/>
        <w:ind w:left="119"/>
        <w:jc w:val="both"/>
        <w:rPr>
          <w:rFonts w:ascii="Century Gothic" w:hAnsi="Century Gothic"/>
          <w:sz w:val="20"/>
        </w:rPr>
      </w:pPr>
      <w:r w:rsidRPr="001E28BE">
        <w:rPr>
          <w:rFonts w:ascii="Century Gothic" w:hAnsi="Century Gothic"/>
          <w:sz w:val="20"/>
        </w:rPr>
        <w:t xml:space="preserve">The incumbents will be responsible for planning, implementing, managing and monitoring </w:t>
      </w:r>
      <w:r w:rsidR="001E28BE">
        <w:rPr>
          <w:rFonts w:ascii="Century Gothic" w:hAnsi="Century Gothic"/>
          <w:sz w:val="20"/>
        </w:rPr>
        <w:t xml:space="preserve">of </w:t>
      </w:r>
      <w:r w:rsidRPr="001E28BE">
        <w:rPr>
          <w:rFonts w:ascii="Century Gothic" w:hAnsi="Century Gothic"/>
          <w:sz w:val="20"/>
        </w:rPr>
        <w:t>the operational functions and activit</w:t>
      </w:r>
      <w:r w:rsidR="00D0334C">
        <w:rPr>
          <w:rFonts w:ascii="Century Gothic" w:hAnsi="Century Gothic"/>
          <w:sz w:val="20"/>
        </w:rPr>
        <w:t>ies</w:t>
      </w:r>
      <w:r w:rsidRPr="001E28BE">
        <w:rPr>
          <w:rFonts w:ascii="Century Gothic" w:hAnsi="Century Gothic"/>
          <w:sz w:val="20"/>
        </w:rPr>
        <w:t xml:space="preserve"> of the various </w:t>
      </w:r>
      <w:r w:rsidR="00D0334C">
        <w:rPr>
          <w:rFonts w:ascii="Century Gothic" w:hAnsi="Century Gothic"/>
          <w:sz w:val="20"/>
        </w:rPr>
        <w:t xml:space="preserve">RMS </w:t>
      </w:r>
      <w:r w:rsidRPr="001E28BE">
        <w:rPr>
          <w:rFonts w:ascii="Century Gothic" w:hAnsi="Century Gothic"/>
          <w:sz w:val="20"/>
        </w:rPr>
        <w:t xml:space="preserve">shift sections, enforcing UKZN rules, regulations and guidelines, RMS standing orders and standard operational procedures, in order to prevent loss or damage and/or harm or injury to the University, its premises, property, assets and staff.  This includes working closely with </w:t>
      </w:r>
      <w:r w:rsidR="00D0334C">
        <w:rPr>
          <w:rFonts w:ascii="Century Gothic" w:hAnsi="Century Gothic"/>
          <w:sz w:val="20"/>
        </w:rPr>
        <w:t xml:space="preserve">the staff of </w:t>
      </w:r>
      <w:r w:rsidRPr="001E28BE">
        <w:rPr>
          <w:rFonts w:ascii="Century Gothic" w:hAnsi="Century Gothic"/>
          <w:sz w:val="20"/>
        </w:rPr>
        <w:t>any external service providers</w:t>
      </w:r>
      <w:r w:rsidR="00D0334C">
        <w:rPr>
          <w:rFonts w:ascii="Century Gothic" w:hAnsi="Century Gothic"/>
          <w:sz w:val="20"/>
        </w:rPr>
        <w:t xml:space="preserve"> appointed by the University</w:t>
      </w:r>
      <w:r w:rsidR="001E28BE">
        <w:rPr>
          <w:rFonts w:ascii="Century Gothic" w:hAnsi="Century Gothic"/>
          <w:sz w:val="20"/>
        </w:rPr>
        <w:t>.</w:t>
      </w:r>
      <w:r w:rsidR="001E28BE" w:rsidRPr="001E28BE">
        <w:rPr>
          <w:rFonts w:ascii="Century Gothic" w:hAnsi="Century Gothic"/>
          <w:sz w:val="20"/>
        </w:rPr>
        <w:t xml:space="preserve"> </w:t>
      </w:r>
      <w:r w:rsidR="001E28BE">
        <w:rPr>
          <w:rFonts w:ascii="Century Gothic" w:hAnsi="Century Gothic"/>
          <w:sz w:val="20"/>
        </w:rPr>
        <w:t xml:space="preserve"> </w:t>
      </w:r>
      <w:r w:rsidRPr="001E28BE">
        <w:rPr>
          <w:rFonts w:ascii="Century Gothic" w:hAnsi="Century Gothic"/>
          <w:sz w:val="20"/>
        </w:rPr>
        <w:t xml:space="preserve">Incumbents will be required to undertake these duties by dividing </w:t>
      </w:r>
      <w:r w:rsidR="00D0334C">
        <w:rPr>
          <w:rFonts w:ascii="Century Gothic" w:hAnsi="Century Gothic"/>
          <w:sz w:val="20"/>
        </w:rPr>
        <w:t>their</w:t>
      </w:r>
      <w:r w:rsidRPr="001E28BE">
        <w:rPr>
          <w:rFonts w:ascii="Century Gothic" w:hAnsi="Century Gothic"/>
          <w:sz w:val="20"/>
        </w:rPr>
        <w:t xml:space="preserve"> time between “the field” and the office</w:t>
      </w:r>
      <w:r w:rsidR="00D0334C">
        <w:rPr>
          <w:rFonts w:ascii="Century Gothic" w:hAnsi="Century Gothic"/>
          <w:sz w:val="20"/>
        </w:rPr>
        <w:t xml:space="preserve"> (RMS Control Room)</w:t>
      </w:r>
      <w:r w:rsidRPr="001E28BE">
        <w:rPr>
          <w:rFonts w:ascii="Century Gothic" w:hAnsi="Century Gothic"/>
          <w:sz w:val="20"/>
        </w:rPr>
        <w:t xml:space="preserve">.  This includes </w:t>
      </w:r>
      <w:r w:rsidR="00D0334C">
        <w:rPr>
          <w:rFonts w:ascii="Century Gothic" w:hAnsi="Century Gothic"/>
          <w:sz w:val="20"/>
        </w:rPr>
        <w:t xml:space="preserve">ongoing routine </w:t>
      </w:r>
      <w:r w:rsidRPr="001E28BE">
        <w:rPr>
          <w:rFonts w:ascii="Century Gothic" w:hAnsi="Century Gothic"/>
          <w:sz w:val="20"/>
        </w:rPr>
        <w:t>patrols of the campus</w:t>
      </w:r>
      <w:r w:rsidR="00D0334C">
        <w:rPr>
          <w:rFonts w:ascii="Century Gothic" w:hAnsi="Century Gothic"/>
          <w:sz w:val="20"/>
        </w:rPr>
        <w:t>(es)</w:t>
      </w:r>
      <w:r w:rsidRPr="001E28BE">
        <w:rPr>
          <w:rFonts w:ascii="Century Gothic" w:hAnsi="Century Gothic"/>
          <w:sz w:val="20"/>
        </w:rPr>
        <w:t xml:space="preserve"> </w:t>
      </w:r>
      <w:r w:rsidR="001E28BE" w:rsidRPr="001E28BE">
        <w:rPr>
          <w:rFonts w:ascii="Century Gothic" w:hAnsi="Century Gothic"/>
          <w:sz w:val="20"/>
        </w:rPr>
        <w:t xml:space="preserve">undertaken </w:t>
      </w:r>
      <w:r w:rsidRPr="001E28BE">
        <w:rPr>
          <w:rFonts w:ascii="Century Gothic" w:hAnsi="Century Gothic"/>
          <w:sz w:val="20"/>
        </w:rPr>
        <w:t>on foot and per vehicle.</w:t>
      </w:r>
    </w:p>
    <w:p w14:paraId="35B4A814" w14:textId="7EFDAF02" w:rsidR="001E28BE" w:rsidRPr="001E28BE" w:rsidRDefault="00F93AD3" w:rsidP="001E28BE">
      <w:pPr>
        <w:tabs>
          <w:tab w:val="left" w:pos="-720"/>
        </w:tabs>
        <w:suppressAutoHyphens/>
        <w:spacing w:line="360" w:lineRule="auto"/>
        <w:ind w:left="119"/>
        <w:jc w:val="both"/>
        <w:rPr>
          <w:rFonts w:ascii="Century Gothic" w:hAnsi="Century Gothic"/>
          <w:sz w:val="20"/>
        </w:rPr>
      </w:pPr>
      <w:r w:rsidRPr="001E28BE">
        <w:rPr>
          <w:rFonts w:ascii="Century Gothic" w:hAnsi="Century Gothic"/>
          <w:sz w:val="20"/>
        </w:rPr>
        <w:t>In addition,  the incumbents will be  required to deal with initial responses to incidents</w:t>
      </w:r>
      <w:r w:rsidR="00D0334C">
        <w:rPr>
          <w:rFonts w:ascii="Century Gothic" w:hAnsi="Century Gothic"/>
          <w:sz w:val="20"/>
        </w:rPr>
        <w:t>,</w:t>
      </w:r>
      <w:r w:rsidRPr="001E28BE">
        <w:rPr>
          <w:rFonts w:ascii="Century Gothic" w:hAnsi="Century Gothic"/>
          <w:sz w:val="20"/>
        </w:rPr>
        <w:t xml:space="preserve"> and security or related matters</w:t>
      </w:r>
      <w:r w:rsidR="00D0334C">
        <w:rPr>
          <w:rFonts w:ascii="Century Gothic" w:hAnsi="Century Gothic"/>
          <w:sz w:val="20"/>
        </w:rPr>
        <w:t>,</w:t>
      </w:r>
      <w:r w:rsidRPr="001E28BE">
        <w:rPr>
          <w:rFonts w:ascii="Century Gothic" w:hAnsi="Century Gothic"/>
          <w:sz w:val="20"/>
        </w:rPr>
        <w:t xml:space="preserve"> reported to Risk Management Services, or observed and reported by security personnel</w:t>
      </w:r>
      <w:r w:rsidR="001E28BE" w:rsidRPr="001E28BE">
        <w:rPr>
          <w:rFonts w:ascii="Century Gothic" w:hAnsi="Century Gothic"/>
          <w:sz w:val="20"/>
        </w:rPr>
        <w:t>, both internal and external</w:t>
      </w:r>
      <w:r w:rsidR="001E28BE">
        <w:rPr>
          <w:rFonts w:ascii="Century Gothic" w:hAnsi="Century Gothic"/>
          <w:sz w:val="20"/>
        </w:rPr>
        <w:t xml:space="preserve">, </w:t>
      </w:r>
      <w:r w:rsidR="00D0334C">
        <w:rPr>
          <w:rFonts w:ascii="Century Gothic" w:hAnsi="Century Gothic"/>
          <w:sz w:val="20"/>
        </w:rPr>
        <w:t>including drafting the relevant incident reports.  Further, the incumbents will be required to initiate and undertake o</w:t>
      </w:r>
      <w:r w:rsidR="001E28BE">
        <w:rPr>
          <w:rFonts w:ascii="Century Gothic" w:hAnsi="Century Gothic"/>
          <w:sz w:val="20"/>
        </w:rPr>
        <w:t>ngoing on-the-job training of the shift(s)</w:t>
      </w:r>
      <w:r w:rsidR="00D0334C">
        <w:rPr>
          <w:rFonts w:ascii="Century Gothic" w:hAnsi="Century Gothic"/>
          <w:sz w:val="20"/>
        </w:rPr>
        <w:t xml:space="preserve"> staff </w:t>
      </w:r>
      <w:r w:rsidR="001E28BE">
        <w:rPr>
          <w:rFonts w:ascii="Century Gothic" w:hAnsi="Century Gothic"/>
          <w:sz w:val="20"/>
        </w:rPr>
        <w:t>and dealing with poor work performance at that lev</w:t>
      </w:r>
      <w:r w:rsidR="00D0334C">
        <w:rPr>
          <w:rFonts w:ascii="Century Gothic" w:hAnsi="Century Gothic"/>
          <w:sz w:val="20"/>
        </w:rPr>
        <w:t>el .</w:t>
      </w:r>
    </w:p>
    <w:p w14:paraId="4ECDDD77" w14:textId="2B098188" w:rsidR="00F93AD3" w:rsidRPr="001E28BE" w:rsidRDefault="00F93AD3" w:rsidP="001E28BE">
      <w:pPr>
        <w:tabs>
          <w:tab w:val="left" w:pos="-720"/>
        </w:tabs>
        <w:suppressAutoHyphens/>
        <w:spacing w:line="360" w:lineRule="auto"/>
        <w:ind w:left="119"/>
        <w:jc w:val="both"/>
        <w:rPr>
          <w:rFonts w:ascii="Century Gothic" w:hAnsi="Century Gothic"/>
          <w:sz w:val="20"/>
        </w:rPr>
      </w:pPr>
      <w:r w:rsidRPr="001E28BE">
        <w:rPr>
          <w:rFonts w:ascii="Century Gothic" w:hAnsi="Century Gothic"/>
          <w:sz w:val="20"/>
        </w:rPr>
        <w:t>The incumbent</w:t>
      </w:r>
      <w:r w:rsidR="00D0334C">
        <w:rPr>
          <w:rFonts w:ascii="Century Gothic" w:hAnsi="Century Gothic"/>
          <w:sz w:val="20"/>
        </w:rPr>
        <w:t>s</w:t>
      </w:r>
      <w:r w:rsidRPr="001E28BE">
        <w:rPr>
          <w:rFonts w:ascii="Century Gothic" w:hAnsi="Century Gothic"/>
          <w:sz w:val="20"/>
        </w:rPr>
        <w:t xml:space="preserve"> report to the </w:t>
      </w:r>
      <w:r w:rsidR="001E28BE" w:rsidRPr="001E28BE">
        <w:rPr>
          <w:rFonts w:ascii="Century Gothic" w:hAnsi="Century Gothic"/>
          <w:sz w:val="20"/>
        </w:rPr>
        <w:t xml:space="preserve">Campus </w:t>
      </w:r>
      <w:r w:rsidRPr="001E28BE">
        <w:rPr>
          <w:rFonts w:ascii="Century Gothic" w:hAnsi="Century Gothic"/>
          <w:sz w:val="20"/>
        </w:rPr>
        <w:t xml:space="preserve">Security </w:t>
      </w:r>
      <w:r w:rsidR="001E28BE" w:rsidRPr="001E28BE">
        <w:rPr>
          <w:rFonts w:ascii="Century Gothic" w:hAnsi="Century Gothic"/>
          <w:sz w:val="20"/>
        </w:rPr>
        <w:t>and Traffic Manager on the respective campus</w:t>
      </w:r>
      <w:r w:rsidR="00D0334C">
        <w:rPr>
          <w:rFonts w:ascii="Century Gothic" w:hAnsi="Century Gothic"/>
          <w:sz w:val="20"/>
        </w:rPr>
        <w:t>,</w:t>
      </w:r>
      <w:r w:rsidRPr="001E28BE">
        <w:rPr>
          <w:rFonts w:ascii="Century Gothic" w:hAnsi="Century Gothic"/>
          <w:sz w:val="20"/>
        </w:rPr>
        <w:t xml:space="preserve"> and </w:t>
      </w:r>
      <w:r w:rsidR="00D0334C">
        <w:rPr>
          <w:rFonts w:ascii="Century Gothic" w:hAnsi="Century Gothic"/>
          <w:sz w:val="20"/>
        </w:rPr>
        <w:t>are</w:t>
      </w:r>
      <w:r w:rsidRPr="001E28BE">
        <w:rPr>
          <w:rFonts w:ascii="Century Gothic" w:hAnsi="Century Gothic"/>
          <w:sz w:val="20"/>
        </w:rPr>
        <w:t xml:space="preserve"> expected to provide full support to him/her and the </w:t>
      </w:r>
      <w:r w:rsidR="00D0334C">
        <w:rPr>
          <w:rFonts w:ascii="Century Gothic" w:hAnsi="Century Gothic"/>
          <w:sz w:val="20"/>
        </w:rPr>
        <w:t xml:space="preserve">risk management division </w:t>
      </w:r>
      <w:r w:rsidRPr="001E28BE">
        <w:rPr>
          <w:rFonts w:ascii="Century Gothic" w:hAnsi="Century Gothic"/>
          <w:sz w:val="20"/>
        </w:rPr>
        <w:t xml:space="preserve">as a whole, which includes </w:t>
      </w:r>
      <w:r w:rsidR="001E28BE" w:rsidRPr="001E28BE">
        <w:rPr>
          <w:rFonts w:ascii="Century Gothic" w:hAnsi="Century Gothic"/>
          <w:sz w:val="20"/>
        </w:rPr>
        <w:t>all aspects of Risk Management Services (</w:t>
      </w:r>
      <w:r w:rsidRPr="001E28BE">
        <w:rPr>
          <w:rFonts w:ascii="Century Gothic" w:hAnsi="Century Gothic"/>
          <w:sz w:val="20"/>
        </w:rPr>
        <w:t>Traffic, Investigation</w:t>
      </w:r>
      <w:r w:rsidR="001E28BE">
        <w:rPr>
          <w:rFonts w:ascii="Century Gothic" w:hAnsi="Century Gothic"/>
          <w:sz w:val="20"/>
        </w:rPr>
        <w:t>s</w:t>
      </w:r>
      <w:r w:rsidRPr="001E28BE">
        <w:rPr>
          <w:rFonts w:ascii="Century Gothic" w:hAnsi="Century Gothic"/>
          <w:sz w:val="20"/>
        </w:rPr>
        <w:t>, Systems, and S.H.E</w:t>
      </w:r>
      <w:r w:rsidR="001E28BE" w:rsidRPr="001E28BE">
        <w:rPr>
          <w:rFonts w:ascii="Century Gothic" w:hAnsi="Century Gothic"/>
          <w:sz w:val="20"/>
        </w:rPr>
        <w:t xml:space="preserve">). </w:t>
      </w:r>
      <w:r w:rsidRPr="001E28BE">
        <w:rPr>
          <w:rFonts w:ascii="Century Gothic" w:hAnsi="Century Gothic"/>
          <w:sz w:val="20"/>
        </w:rPr>
        <w:t xml:space="preserve">   </w:t>
      </w:r>
    </w:p>
    <w:p w14:paraId="58BC06DC" w14:textId="3B150C19" w:rsidR="00BC2588" w:rsidRDefault="006C58CF" w:rsidP="00BC258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376CE">
        <w:rPr>
          <w:rFonts w:ascii="Century Gothic" w:hAnsi="Century Gothic"/>
          <w:sz w:val="20"/>
          <w:szCs w:val="20"/>
        </w:rPr>
        <w:t>I</w:t>
      </w:r>
      <w:r w:rsidR="005D2E08" w:rsidRPr="008376CE">
        <w:rPr>
          <w:rFonts w:ascii="Century Gothic" w:hAnsi="Century Gothic"/>
          <w:sz w:val="20"/>
          <w:szCs w:val="20"/>
        </w:rPr>
        <w:t>nternally</w:t>
      </w:r>
      <w:r w:rsidR="000825E6">
        <w:rPr>
          <w:rFonts w:ascii="Century Gothic" w:hAnsi="Century Gothic"/>
          <w:sz w:val="20"/>
          <w:szCs w:val="20"/>
        </w:rPr>
        <w:t xml:space="preserve">: </w:t>
      </w:r>
      <w:r w:rsidR="001E28BE">
        <w:rPr>
          <w:rFonts w:ascii="Century Gothic" w:hAnsi="Century Gothic"/>
          <w:sz w:val="20"/>
          <w:szCs w:val="20"/>
        </w:rPr>
        <w:t xml:space="preserve">Campus Security and Traffic Manager; </w:t>
      </w:r>
      <w:r w:rsidR="005D5455">
        <w:rPr>
          <w:rFonts w:ascii="Century Gothic" w:hAnsi="Century Gothic"/>
          <w:sz w:val="20"/>
          <w:szCs w:val="20"/>
        </w:rPr>
        <w:t>Director</w:t>
      </w:r>
      <w:r w:rsidR="001E28BE">
        <w:rPr>
          <w:rFonts w:ascii="Century Gothic" w:hAnsi="Century Gothic"/>
          <w:sz w:val="20"/>
          <w:szCs w:val="20"/>
        </w:rPr>
        <w:t>:</w:t>
      </w:r>
      <w:r w:rsidR="005D5455">
        <w:rPr>
          <w:rFonts w:ascii="Century Gothic" w:hAnsi="Century Gothic"/>
          <w:sz w:val="20"/>
          <w:szCs w:val="20"/>
        </w:rPr>
        <w:t xml:space="preserve"> RMS; </w:t>
      </w:r>
      <w:r w:rsidR="001E28BE">
        <w:rPr>
          <w:rFonts w:ascii="Century Gothic" w:hAnsi="Century Gothic"/>
          <w:sz w:val="20"/>
          <w:szCs w:val="20"/>
        </w:rPr>
        <w:t xml:space="preserve">RMS staff; University staff, students and other stakeholders, including visitors. </w:t>
      </w:r>
    </w:p>
    <w:p w14:paraId="73D2C55A" w14:textId="5E1F4531" w:rsidR="001E28BE" w:rsidRDefault="006C58CF" w:rsidP="00104BD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28BE">
        <w:rPr>
          <w:rFonts w:ascii="Century Gothic" w:hAnsi="Century Gothic"/>
          <w:sz w:val="20"/>
          <w:szCs w:val="20"/>
        </w:rPr>
        <w:t>E</w:t>
      </w:r>
      <w:r w:rsidR="00F17573" w:rsidRPr="001E28BE">
        <w:rPr>
          <w:rFonts w:ascii="Century Gothic" w:hAnsi="Century Gothic"/>
          <w:sz w:val="20"/>
          <w:szCs w:val="20"/>
        </w:rPr>
        <w:t>xternally</w:t>
      </w:r>
      <w:r w:rsidR="003256B1" w:rsidRPr="001E28BE">
        <w:rPr>
          <w:rFonts w:ascii="Century Gothic" w:hAnsi="Century Gothic"/>
          <w:sz w:val="20"/>
          <w:szCs w:val="20"/>
        </w:rPr>
        <w:t xml:space="preserve">: </w:t>
      </w:r>
      <w:r w:rsidR="001E28BE" w:rsidRPr="001E28BE">
        <w:rPr>
          <w:rFonts w:ascii="Century Gothic" w:hAnsi="Century Gothic"/>
          <w:sz w:val="20"/>
          <w:szCs w:val="20"/>
        </w:rPr>
        <w:t>E</w:t>
      </w:r>
      <w:r w:rsidR="003256B1" w:rsidRPr="001E28BE">
        <w:rPr>
          <w:rFonts w:ascii="Century Gothic" w:hAnsi="Century Gothic"/>
          <w:sz w:val="20"/>
          <w:szCs w:val="20"/>
        </w:rPr>
        <w:t>xternal services providers</w:t>
      </w:r>
      <w:r w:rsidR="001E28BE" w:rsidRPr="001E28BE">
        <w:rPr>
          <w:rFonts w:ascii="Century Gothic" w:hAnsi="Century Gothic"/>
          <w:sz w:val="20"/>
          <w:szCs w:val="20"/>
        </w:rPr>
        <w:t xml:space="preserve">. </w:t>
      </w:r>
      <w:r w:rsidR="003256B1" w:rsidRPr="001E28BE">
        <w:rPr>
          <w:rFonts w:ascii="Century Gothic" w:hAnsi="Century Gothic"/>
          <w:sz w:val="20"/>
          <w:szCs w:val="20"/>
        </w:rPr>
        <w:t xml:space="preserve"> </w:t>
      </w:r>
    </w:p>
    <w:p w14:paraId="0B73D344" w14:textId="77777777" w:rsidR="00561E00" w:rsidRDefault="00561E00" w:rsidP="00B54A2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4D7A230" w14:textId="77777777" w:rsidR="00561E00" w:rsidRDefault="00561E00" w:rsidP="00B54A2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E3BE96A" w14:textId="757C83C2" w:rsidR="00B54A27" w:rsidRDefault="00DC1947" w:rsidP="00B54A2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DC1947">
        <w:rPr>
          <w:rFonts w:ascii="Century Gothic" w:hAnsi="Century Gothic"/>
          <w:b/>
          <w:bCs/>
          <w:sz w:val="20"/>
          <w:szCs w:val="20"/>
        </w:rPr>
        <w:lastRenderedPageBreak/>
        <w:t>M</w:t>
      </w:r>
      <w:r>
        <w:rPr>
          <w:rFonts w:ascii="Century Gothic" w:hAnsi="Century Gothic"/>
          <w:b/>
          <w:bCs/>
          <w:sz w:val="20"/>
          <w:szCs w:val="20"/>
        </w:rPr>
        <w:t>INIMUM REQUIREMENTS</w:t>
      </w:r>
      <w:r w:rsidRPr="00DC1947">
        <w:rPr>
          <w:rFonts w:ascii="Century Gothic" w:hAnsi="Century Gothic"/>
          <w:b/>
          <w:bCs/>
          <w:sz w:val="20"/>
          <w:szCs w:val="20"/>
        </w:rPr>
        <w:t>:</w:t>
      </w:r>
    </w:p>
    <w:p w14:paraId="42B7412E" w14:textId="6BBD0A2A" w:rsidR="00FB5826" w:rsidRPr="00FB5826" w:rsidRDefault="00FB5826" w:rsidP="00B54A27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FB5826">
        <w:rPr>
          <w:rFonts w:ascii="Century Gothic" w:hAnsi="Century Gothic"/>
          <w:bCs/>
          <w:sz w:val="20"/>
          <w:szCs w:val="20"/>
        </w:rPr>
        <w:t xml:space="preserve">1. </w:t>
      </w:r>
      <w:r>
        <w:rPr>
          <w:rFonts w:ascii="Century Gothic" w:hAnsi="Century Gothic"/>
          <w:bCs/>
          <w:sz w:val="20"/>
          <w:szCs w:val="20"/>
        </w:rPr>
        <w:t xml:space="preserve"> Grade </w:t>
      </w:r>
      <w:r w:rsidR="00982CB4">
        <w:rPr>
          <w:rFonts w:ascii="Century Gothic" w:hAnsi="Century Gothic"/>
          <w:bCs/>
          <w:sz w:val="20"/>
          <w:szCs w:val="20"/>
        </w:rPr>
        <w:t>B</w:t>
      </w:r>
      <w:r>
        <w:rPr>
          <w:rFonts w:ascii="Century Gothic" w:hAnsi="Century Gothic"/>
          <w:bCs/>
          <w:sz w:val="20"/>
          <w:szCs w:val="20"/>
        </w:rPr>
        <w:t xml:space="preserve"> registration with PSIRA</w:t>
      </w:r>
      <w:r w:rsidR="001C0C70">
        <w:rPr>
          <w:rFonts w:ascii="Century Gothic" w:hAnsi="Century Gothic"/>
          <w:bCs/>
          <w:sz w:val="20"/>
          <w:szCs w:val="20"/>
        </w:rPr>
        <w:t xml:space="preserve"> (Registration number to be provided on the application form or Proof of registration attached)</w:t>
      </w:r>
    </w:p>
    <w:p w14:paraId="4B25D9F4" w14:textId="23BF4990" w:rsidR="00965075" w:rsidRDefault="00FB5826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65075">
        <w:rPr>
          <w:rFonts w:ascii="Century Gothic" w:hAnsi="Century Gothic"/>
          <w:sz w:val="20"/>
          <w:szCs w:val="20"/>
        </w:rPr>
        <w:t xml:space="preserve">.  </w:t>
      </w:r>
      <w:r w:rsidR="00FB0CAC" w:rsidRPr="00F73113">
        <w:rPr>
          <w:rFonts w:ascii="Century Gothic" w:hAnsi="Century Gothic"/>
          <w:sz w:val="20"/>
          <w:szCs w:val="20"/>
        </w:rPr>
        <w:t>An appropriate qualification in law enforcement, management or administration</w:t>
      </w:r>
      <w:r w:rsidR="00965075">
        <w:rPr>
          <w:rFonts w:ascii="Century Gothic" w:hAnsi="Century Gothic"/>
          <w:sz w:val="20"/>
          <w:szCs w:val="20"/>
        </w:rPr>
        <w:t>.</w:t>
      </w:r>
    </w:p>
    <w:p w14:paraId="299030CF" w14:textId="77777777" w:rsidR="00965075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14:paraId="0E8919AC" w14:textId="7EF331CE" w:rsidR="00AD78D8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 A</w:t>
      </w:r>
      <w:r w:rsidR="00FB0CAC">
        <w:rPr>
          <w:rFonts w:ascii="Century Gothic" w:hAnsi="Century Gothic"/>
          <w:sz w:val="20"/>
          <w:szCs w:val="20"/>
        </w:rPr>
        <w:t xml:space="preserve">t least </w:t>
      </w:r>
      <w:r w:rsidR="00D0334C">
        <w:rPr>
          <w:rFonts w:ascii="Century Gothic" w:hAnsi="Century Gothic"/>
          <w:sz w:val="20"/>
          <w:szCs w:val="20"/>
        </w:rPr>
        <w:t>five</w:t>
      </w:r>
      <w:r w:rsidR="00FB0CAC">
        <w:rPr>
          <w:rFonts w:ascii="Century Gothic" w:hAnsi="Century Gothic"/>
          <w:sz w:val="20"/>
          <w:szCs w:val="20"/>
        </w:rPr>
        <w:t xml:space="preserve"> (</w:t>
      </w:r>
      <w:r w:rsidR="00D0334C">
        <w:rPr>
          <w:rFonts w:ascii="Century Gothic" w:hAnsi="Century Gothic"/>
          <w:sz w:val="20"/>
          <w:szCs w:val="20"/>
        </w:rPr>
        <w:t>5</w:t>
      </w:r>
      <w:r w:rsidR="00FB0CAC">
        <w:rPr>
          <w:rFonts w:ascii="Century Gothic" w:hAnsi="Century Gothic"/>
          <w:sz w:val="20"/>
          <w:szCs w:val="20"/>
        </w:rPr>
        <w:t xml:space="preserve">) years combined </w:t>
      </w:r>
      <w:r>
        <w:rPr>
          <w:rFonts w:ascii="Century Gothic" w:hAnsi="Century Gothic"/>
          <w:sz w:val="20"/>
          <w:szCs w:val="20"/>
        </w:rPr>
        <w:t>security</w:t>
      </w:r>
      <w:r w:rsidR="00FE082B">
        <w:rPr>
          <w:rFonts w:ascii="Century Gothic" w:hAnsi="Century Gothic"/>
          <w:sz w:val="20"/>
          <w:szCs w:val="20"/>
        </w:rPr>
        <w:t>, military</w:t>
      </w:r>
      <w:r>
        <w:rPr>
          <w:rFonts w:ascii="Century Gothic" w:hAnsi="Century Gothic"/>
          <w:sz w:val="20"/>
          <w:szCs w:val="20"/>
        </w:rPr>
        <w:t xml:space="preserve"> or police related </w:t>
      </w:r>
      <w:r w:rsidR="00FB0CAC">
        <w:rPr>
          <w:rFonts w:ascii="Century Gothic" w:hAnsi="Century Gothic"/>
          <w:sz w:val="20"/>
          <w:szCs w:val="20"/>
        </w:rPr>
        <w:t>work experience</w:t>
      </w:r>
      <w:r>
        <w:rPr>
          <w:rFonts w:ascii="Century Gothic" w:hAnsi="Century Gothic"/>
          <w:sz w:val="20"/>
          <w:szCs w:val="20"/>
        </w:rPr>
        <w:t xml:space="preserve">, of which </w:t>
      </w:r>
      <w:r w:rsidR="00D0334C">
        <w:rPr>
          <w:rFonts w:ascii="Century Gothic" w:hAnsi="Century Gothic"/>
          <w:sz w:val="20"/>
          <w:szCs w:val="20"/>
        </w:rPr>
        <w:t>three</w:t>
      </w:r>
      <w:r>
        <w:rPr>
          <w:rFonts w:ascii="Century Gothic" w:hAnsi="Century Gothic"/>
          <w:sz w:val="20"/>
          <w:szCs w:val="20"/>
        </w:rPr>
        <w:t xml:space="preserve"> (</w:t>
      </w:r>
      <w:r w:rsidR="00D0334C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) years should be at a  management</w:t>
      </w:r>
      <w:r w:rsidR="00D0334C">
        <w:rPr>
          <w:rFonts w:ascii="Century Gothic" w:hAnsi="Century Gothic"/>
          <w:sz w:val="20"/>
          <w:szCs w:val="20"/>
        </w:rPr>
        <w:t>/supervisory</w:t>
      </w:r>
      <w:r>
        <w:rPr>
          <w:rFonts w:ascii="Century Gothic" w:hAnsi="Century Gothic"/>
          <w:sz w:val="20"/>
          <w:szCs w:val="20"/>
        </w:rPr>
        <w:t xml:space="preserve"> level.</w:t>
      </w:r>
      <w:r w:rsidR="00FB0CAC">
        <w:rPr>
          <w:rFonts w:ascii="Century Gothic" w:hAnsi="Century Gothic"/>
          <w:sz w:val="20"/>
          <w:szCs w:val="20"/>
        </w:rPr>
        <w:t xml:space="preserve"> </w:t>
      </w:r>
    </w:p>
    <w:p w14:paraId="27D38576" w14:textId="77777777" w:rsidR="00965075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p w14:paraId="6BCD3173" w14:textId="094D45C7" w:rsidR="00965075" w:rsidRPr="00965075" w:rsidRDefault="00965075" w:rsidP="00965075">
      <w:pPr>
        <w:spacing w:after="0"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965075">
        <w:rPr>
          <w:rFonts w:ascii="Century Gothic" w:hAnsi="Century Gothic"/>
          <w:bCs/>
          <w:sz w:val="20"/>
          <w:szCs w:val="20"/>
        </w:rPr>
        <w:t xml:space="preserve">4. </w:t>
      </w:r>
      <w:r>
        <w:rPr>
          <w:rFonts w:ascii="Century Gothic" w:hAnsi="Century Gothic"/>
          <w:bCs/>
          <w:sz w:val="20"/>
          <w:szCs w:val="20"/>
        </w:rPr>
        <w:t xml:space="preserve"> A valid, unendorsed, Code B or EB Driver Licence.</w:t>
      </w:r>
      <w:r w:rsidR="00D0334C">
        <w:rPr>
          <w:rFonts w:ascii="Century Gothic" w:hAnsi="Century Gothic"/>
          <w:bCs/>
          <w:sz w:val="20"/>
          <w:szCs w:val="20"/>
        </w:rPr>
        <w:t xml:space="preserve"> (Code 8).</w:t>
      </w:r>
    </w:p>
    <w:p w14:paraId="6DA93D97" w14:textId="5B6CBEBC" w:rsidR="00F73113" w:rsidRDefault="00F73113" w:rsidP="00F7311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674B8EA" w14:textId="77777777" w:rsidR="004016AC" w:rsidRPr="00DC1947" w:rsidRDefault="004016AC" w:rsidP="004016AC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17706673"/>
      <w:r w:rsidRPr="00B339CA">
        <w:rPr>
          <w:rFonts w:ascii="Century Gothic" w:hAnsi="Century Gothic"/>
          <w:b/>
          <w:bCs/>
          <w:sz w:val="20"/>
          <w:szCs w:val="20"/>
        </w:rPr>
        <w:t>Appointment to this position will be on the January 2018 Conditions of Service.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C1947">
        <w:rPr>
          <w:rFonts w:ascii="Century Gothic" w:hAnsi="Century Gothic"/>
          <w:b/>
          <w:bCs/>
          <w:sz w:val="20"/>
          <w:szCs w:val="20"/>
        </w:rPr>
        <w:t>The total remuneration package offered includes benefits.</w:t>
      </w:r>
    </w:p>
    <w:p w14:paraId="554BF21B" w14:textId="0E7A37F9" w:rsidR="004016AC" w:rsidRDefault="004016AC" w:rsidP="004016AC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November </w:t>
      </w:r>
      <w:r w:rsidRPr="00357DC3">
        <w:rPr>
          <w:rFonts w:ascii="Century Gothic" w:hAnsi="Century Gothic"/>
        </w:rPr>
        <w:t xml:space="preserve">2022. </w:t>
      </w:r>
    </w:p>
    <w:p w14:paraId="36E6B536" w14:textId="5BF807B1" w:rsidR="004016AC" w:rsidRDefault="004016AC" w:rsidP="004016AC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To apply please click on the </w:t>
      </w:r>
      <w:proofErr w:type="gramStart"/>
      <w:r w:rsidRPr="00357DC3">
        <w:rPr>
          <w:rFonts w:ascii="Century Gothic" w:hAnsi="Century Gothic"/>
        </w:rPr>
        <w:t>link:-</w:t>
      </w:r>
      <w:proofErr w:type="gramEnd"/>
      <w:r w:rsidRPr="00357DC3">
        <w:rPr>
          <w:rFonts w:ascii="Century Gothic" w:hAnsi="Century Gothic"/>
        </w:rPr>
        <w:t xml:space="preserve"> </w:t>
      </w:r>
      <w:hyperlink r:id="rId7" w:history="1">
        <w:r>
          <w:rPr>
            <w:rStyle w:val="Hyperlink"/>
            <w:rFonts w:ascii="Century Gothic" w:hAnsi="Century Gothic"/>
          </w:rPr>
          <w:t>https://ukzn.ci.hr/applicant/index.php</w:t>
        </w:r>
      </w:hyperlink>
    </w:p>
    <w:p w14:paraId="4BC2A80A" w14:textId="29C2D77D" w:rsidR="004016AC" w:rsidRPr="00357DC3" w:rsidRDefault="00AD2463" w:rsidP="004016A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 may copy hyperlink to Microsoft Edge or Google Chrome</w:t>
      </w:r>
      <w:bookmarkStart w:id="1" w:name="_GoBack"/>
      <w:bookmarkEnd w:id="1"/>
    </w:p>
    <w:p w14:paraId="05B57628" w14:textId="77777777" w:rsidR="004016AC" w:rsidRPr="00F531A4" w:rsidRDefault="004016AC" w:rsidP="004016AC">
      <w:pPr>
        <w:pStyle w:val="BodyText"/>
        <w:ind w:right="127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selection process. The 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r>
        <w:rPr>
          <w:i/>
          <w:color w:val="FF0000"/>
          <w:sz w:val="18"/>
          <w:szCs w:val="18"/>
        </w:rPr>
        <w:t xml:space="preserve">endeavor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</w:p>
    <w:p w14:paraId="1D828CF0" w14:textId="77777777" w:rsidR="004016AC" w:rsidRPr="0032248E" w:rsidRDefault="004016AC" w:rsidP="004016AC">
      <w:pPr>
        <w:jc w:val="both"/>
        <w:rPr>
          <w:rFonts w:ascii="Century Gothic" w:hAnsi="Century Gothic"/>
          <w:b/>
        </w:rPr>
      </w:pPr>
    </w:p>
    <w:p w14:paraId="346593B4" w14:textId="77777777" w:rsidR="004016AC" w:rsidRDefault="004016AC" w:rsidP="004016AC"/>
    <w:bookmarkEnd w:id="0"/>
    <w:p w14:paraId="37E022EE" w14:textId="77777777" w:rsidR="004016AC" w:rsidRPr="00273B01" w:rsidRDefault="004016AC" w:rsidP="004016AC">
      <w:pPr>
        <w:jc w:val="both"/>
        <w:rPr>
          <w:rFonts w:ascii="Century Gothic" w:hAnsi="Century Gothic"/>
          <w:sz w:val="21"/>
          <w:szCs w:val="21"/>
        </w:rPr>
      </w:pPr>
    </w:p>
    <w:p w14:paraId="7B281471" w14:textId="748F3F1A" w:rsidR="00795976" w:rsidRPr="009D2947" w:rsidRDefault="00795976" w:rsidP="004016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795976" w:rsidRPr="009D29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B8D4" w14:textId="77777777" w:rsidR="00087352" w:rsidRDefault="00087352">
      <w:pPr>
        <w:spacing w:after="0" w:line="240" w:lineRule="auto"/>
      </w:pPr>
      <w:r>
        <w:separator/>
      </w:r>
    </w:p>
  </w:endnote>
  <w:endnote w:type="continuationSeparator" w:id="0">
    <w:p w14:paraId="0EA66310" w14:textId="77777777" w:rsidR="00087352" w:rsidRDefault="000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D0D8" w14:textId="77777777" w:rsidR="00724C21" w:rsidRDefault="00F72E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2AAD8B" wp14:editId="37507F9E">
              <wp:simplePos x="0" y="0"/>
              <wp:positionH relativeFrom="page">
                <wp:posOffset>699770</wp:posOffset>
              </wp:positionH>
              <wp:positionV relativeFrom="page">
                <wp:posOffset>9962515</wp:posOffset>
              </wp:positionV>
              <wp:extent cx="2748915" cy="274320"/>
              <wp:effectExtent l="0" t="0" r="13335" b="1143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484D5" w14:textId="0D2E3A74" w:rsidR="00724C21" w:rsidRDefault="00561E00">
                          <w:pPr>
                            <w:pStyle w:val="BodyText"/>
                            <w:spacing w:before="21" w:line="195" w:lineRule="exact"/>
                            <w:ind w:left="20"/>
                          </w:pPr>
                          <w:r>
                            <w:t>Ref.</w:t>
                          </w:r>
                          <w:r w:rsidR="00F72E8D">
                            <w:rPr>
                              <w:spacing w:val="-5"/>
                            </w:rPr>
                            <w:t xml:space="preserve"> </w:t>
                          </w:r>
                          <w:r w:rsidR="00F72E8D">
                            <w:t>Number:</w:t>
                          </w:r>
                          <w:r w:rsidR="00F72E8D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RMS15-2022</w:t>
                          </w:r>
                        </w:p>
                        <w:p w14:paraId="1328C06A" w14:textId="33A639DB" w:rsidR="00724C21" w:rsidRDefault="00F72E8D">
                          <w:pPr>
                            <w:pStyle w:val="BodyText"/>
                            <w:spacing w:line="195" w:lineRule="exact"/>
                            <w:ind w:left="20"/>
                          </w:pPr>
                          <w:r>
                            <w:t>Post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4555D9">
                            <w:t xml:space="preserve">RMS. </w:t>
                          </w:r>
                          <w:r w:rsidR="00561E00">
                            <w:t>Senior Security</w:t>
                          </w:r>
                          <w:r w:rsidR="004555D9">
                            <w:t xml:space="preserve"> Officers (Grade 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AAD8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1pt;margin-top:784.45pt;width:216.45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" filled="f" stroked="f">
              <v:textbox inset="0,0,0,0">
                <w:txbxContent>
                  <w:p w14:paraId="49C484D5" w14:textId="0D2E3A74" w:rsidR="00724C21" w:rsidRDefault="00561E00">
                    <w:pPr>
                      <w:pStyle w:val="BodyText"/>
                      <w:spacing w:before="21" w:line="195" w:lineRule="exact"/>
                      <w:ind w:left="20"/>
                    </w:pPr>
                    <w:r>
                      <w:t>Ref.</w:t>
                    </w:r>
                    <w:r w:rsidR="00F72E8D">
                      <w:rPr>
                        <w:spacing w:val="-5"/>
                      </w:rPr>
                      <w:t xml:space="preserve"> </w:t>
                    </w:r>
                    <w:r w:rsidR="00F72E8D">
                      <w:t>Number:</w:t>
                    </w:r>
                    <w:r w:rsidR="00F72E8D"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RMS15-2022</w:t>
                    </w:r>
                  </w:p>
                  <w:p w14:paraId="1328C06A" w14:textId="33A639DB" w:rsidR="00724C21" w:rsidRDefault="00F72E8D">
                    <w:pPr>
                      <w:pStyle w:val="BodyText"/>
                      <w:spacing w:line="195" w:lineRule="exact"/>
                      <w:ind w:left="20"/>
                    </w:pPr>
                    <w:r>
                      <w:t>Post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4555D9">
                      <w:t xml:space="preserve">RMS. </w:t>
                    </w:r>
                    <w:r w:rsidR="00561E00">
                      <w:t>Senior Security</w:t>
                    </w:r>
                    <w:r w:rsidR="004555D9">
                      <w:t xml:space="preserve"> Officers (Grade 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3CAD3D" wp14:editId="00CEB2AA">
              <wp:simplePos x="0" y="0"/>
              <wp:positionH relativeFrom="page">
                <wp:posOffset>7072630</wp:posOffset>
              </wp:positionH>
              <wp:positionV relativeFrom="page">
                <wp:posOffset>9790430</wp:posOffset>
              </wp:positionV>
              <wp:extent cx="167005" cy="19748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C0759" w14:textId="77777777" w:rsidR="00724C21" w:rsidRDefault="00F72E8D">
                          <w:pPr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CAD3D" id="docshape1" o:spid="_x0000_s1027" type="#_x0000_t202" style="position:absolute;margin-left:556.9pt;margin-top:770.9pt;width:13.1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" filled="f" stroked="f">
              <v:textbox inset="0,0,0,0">
                <w:txbxContent>
                  <w:p w14:paraId="14BC0759" w14:textId="77777777" w:rsidR="00724C21" w:rsidRDefault="00F72E8D">
                    <w:pPr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6C20" w14:textId="77777777" w:rsidR="00087352" w:rsidRDefault="00087352">
      <w:pPr>
        <w:spacing w:after="0" w:line="240" w:lineRule="auto"/>
      </w:pPr>
      <w:r>
        <w:separator/>
      </w:r>
    </w:p>
  </w:footnote>
  <w:footnote w:type="continuationSeparator" w:id="0">
    <w:p w14:paraId="7B1827E4" w14:textId="77777777" w:rsidR="00087352" w:rsidRDefault="0008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630"/>
    <w:multiLevelType w:val="hybridMultilevel"/>
    <w:tmpl w:val="20083F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509F"/>
    <w:multiLevelType w:val="hybridMultilevel"/>
    <w:tmpl w:val="DC5EB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870"/>
    <w:multiLevelType w:val="hybridMultilevel"/>
    <w:tmpl w:val="DC66B8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62E"/>
    <w:multiLevelType w:val="hybridMultilevel"/>
    <w:tmpl w:val="263C3B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47"/>
    <w:rsid w:val="0003457F"/>
    <w:rsid w:val="00044561"/>
    <w:rsid w:val="000825E6"/>
    <w:rsid w:val="00087352"/>
    <w:rsid w:val="000F6313"/>
    <w:rsid w:val="00120AC4"/>
    <w:rsid w:val="00193511"/>
    <w:rsid w:val="001A4D62"/>
    <w:rsid w:val="001B7002"/>
    <w:rsid w:val="001C0C70"/>
    <w:rsid w:val="001E28BE"/>
    <w:rsid w:val="002037E4"/>
    <w:rsid w:val="00242126"/>
    <w:rsid w:val="0025340A"/>
    <w:rsid w:val="00264044"/>
    <w:rsid w:val="003256B1"/>
    <w:rsid w:val="00334EB2"/>
    <w:rsid w:val="00342FFC"/>
    <w:rsid w:val="00383359"/>
    <w:rsid w:val="003A740E"/>
    <w:rsid w:val="003B5F59"/>
    <w:rsid w:val="003B6D98"/>
    <w:rsid w:val="003C79B0"/>
    <w:rsid w:val="003E637D"/>
    <w:rsid w:val="003E7A4F"/>
    <w:rsid w:val="004016AC"/>
    <w:rsid w:val="00453C7B"/>
    <w:rsid w:val="004555D9"/>
    <w:rsid w:val="004825F3"/>
    <w:rsid w:val="004D0775"/>
    <w:rsid w:val="00530F16"/>
    <w:rsid w:val="00552F62"/>
    <w:rsid w:val="00561E00"/>
    <w:rsid w:val="00566AAF"/>
    <w:rsid w:val="0057478F"/>
    <w:rsid w:val="005D2E08"/>
    <w:rsid w:val="005D5455"/>
    <w:rsid w:val="00637229"/>
    <w:rsid w:val="00640D36"/>
    <w:rsid w:val="00660FE1"/>
    <w:rsid w:val="006A0127"/>
    <w:rsid w:val="006A7288"/>
    <w:rsid w:val="006C58CF"/>
    <w:rsid w:val="0073621B"/>
    <w:rsid w:val="00764E70"/>
    <w:rsid w:val="007703EC"/>
    <w:rsid w:val="00795976"/>
    <w:rsid w:val="007B76D2"/>
    <w:rsid w:val="007D0E96"/>
    <w:rsid w:val="007D630D"/>
    <w:rsid w:val="007E7ACD"/>
    <w:rsid w:val="00832AB5"/>
    <w:rsid w:val="008344F9"/>
    <w:rsid w:val="008376CE"/>
    <w:rsid w:val="008E6268"/>
    <w:rsid w:val="009020E1"/>
    <w:rsid w:val="00915C84"/>
    <w:rsid w:val="0093370B"/>
    <w:rsid w:val="00940C6D"/>
    <w:rsid w:val="00965075"/>
    <w:rsid w:val="00982CB4"/>
    <w:rsid w:val="009D2947"/>
    <w:rsid w:val="009E163A"/>
    <w:rsid w:val="00A33038"/>
    <w:rsid w:val="00A5106C"/>
    <w:rsid w:val="00A7634A"/>
    <w:rsid w:val="00A830B3"/>
    <w:rsid w:val="00AD2463"/>
    <w:rsid w:val="00AD78D8"/>
    <w:rsid w:val="00AE72F3"/>
    <w:rsid w:val="00B32E39"/>
    <w:rsid w:val="00B339CA"/>
    <w:rsid w:val="00B54A27"/>
    <w:rsid w:val="00B67A91"/>
    <w:rsid w:val="00B85FDA"/>
    <w:rsid w:val="00B919DF"/>
    <w:rsid w:val="00BA6C93"/>
    <w:rsid w:val="00BC2588"/>
    <w:rsid w:val="00C45241"/>
    <w:rsid w:val="00C64F7E"/>
    <w:rsid w:val="00C74454"/>
    <w:rsid w:val="00D0334C"/>
    <w:rsid w:val="00DC1947"/>
    <w:rsid w:val="00DC5A8D"/>
    <w:rsid w:val="00E03D13"/>
    <w:rsid w:val="00E15897"/>
    <w:rsid w:val="00E17DE2"/>
    <w:rsid w:val="00E22EC8"/>
    <w:rsid w:val="00E674E6"/>
    <w:rsid w:val="00E822BA"/>
    <w:rsid w:val="00E85981"/>
    <w:rsid w:val="00E85B8A"/>
    <w:rsid w:val="00EF3938"/>
    <w:rsid w:val="00F17573"/>
    <w:rsid w:val="00F72E8D"/>
    <w:rsid w:val="00F73113"/>
    <w:rsid w:val="00F90700"/>
    <w:rsid w:val="00F93AD3"/>
    <w:rsid w:val="00FB0CAC"/>
    <w:rsid w:val="00FB5826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862F63"/>
  <w15:docId w15:val="{483A7B1D-145A-4222-8E8D-AC36393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6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15C8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5C84"/>
    <w:rPr>
      <w:rFonts w:ascii="Century Gothic" w:eastAsia="Century Gothic" w:hAnsi="Century Gothic" w:cs="Century Gothic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915C8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08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D9"/>
  </w:style>
  <w:style w:type="paragraph" w:styleId="Footer">
    <w:name w:val="footer"/>
    <w:basedOn w:val="Normal"/>
    <w:link w:val="FooterChar"/>
    <w:uiPriority w:val="99"/>
    <w:unhideWhenUsed/>
    <w:rsid w:val="0045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zn.ci.hr/applican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Cynthia Mbuli</cp:lastModifiedBy>
  <cp:revision>5</cp:revision>
  <cp:lastPrinted>2022-10-24T04:16:00Z</cp:lastPrinted>
  <dcterms:created xsi:type="dcterms:W3CDTF">2022-11-02T07:15:00Z</dcterms:created>
  <dcterms:modified xsi:type="dcterms:W3CDTF">2022-11-02T08:54:00Z</dcterms:modified>
</cp:coreProperties>
</file>